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eastAsia="Calibri" w:hAnsi="Calibri" w:cs="Calibri"/>
          <w:color w:val="FFFFFF"/>
          <w:lang w:val="cy-GB"/>
        </w:rPr>
        <w:t>Mae'r Cyngor wedi mabwysiadu polisi sy'n</w:t>
      </w:r>
      <w:r w:rsidR="00F63579">
        <w:rPr>
          <w:rFonts w:ascii="Calibri" w:hAnsi="Calibri" w:cs="Calibri"/>
          <w:noProof/>
          <w:color w:val="FFFFFF"/>
          <w:lang w:eastAsia="en-GB"/>
        </w:rPr>
        <w:drawing>
          <wp:inline distT="0" distB="0" distL="0" distR="0">
            <wp:extent cx="1466736" cy="14351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3261121" name="BIG FRESH CATERING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736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eastAsia="Calibri" w:hAnsi="Calibri" w:cs="Calibri"/>
          <w:color w:val="FFFFFF"/>
          <w:lang w:val="cy-GB"/>
        </w:rPr>
        <w:t>amlinellu sut y bydd yn cydymffurfio â'i</w:t>
      </w: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eastAsia="Calibri" w:hAnsi="Calibri" w:cs="Calibri"/>
          <w:color w:val="FFFFFF"/>
          <w:lang w:val="cy-GB"/>
        </w:rPr>
        <w:t xml:space="preserve">gyfrifoldebau dan </w:t>
      </w:r>
      <w:r>
        <w:rPr>
          <w:rFonts w:ascii="Calibri" w:eastAsia="Calibri" w:hAnsi="Calibri" w:cs="Calibri"/>
          <w:color w:val="FFFFFF"/>
          <w:lang w:val="cy-GB"/>
        </w:rPr>
        <w:t>y GDPR a</w:t>
      </w: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eastAsia="Calibri" w:hAnsi="Calibri" w:cs="Calibri"/>
          <w:color w:val="FFFFFF"/>
          <w:lang w:val="cy-GB"/>
        </w:rPr>
        <w:t>chanllawiau cysylltiedig.</w:t>
      </w: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F82BE"/>
          <w:sz w:val="72"/>
          <w:szCs w:val="72"/>
        </w:rPr>
      </w:pPr>
      <w:r>
        <w:rPr>
          <w:rFonts w:ascii="Cambria" w:eastAsia="Cambria" w:hAnsi="Cambria" w:cs="Cambria"/>
          <w:color w:val="4F82BE"/>
          <w:sz w:val="72"/>
          <w:szCs w:val="72"/>
          <w:lang w:val="cy-GB"/>
        </w:rPr>
        <w:t>Polisi</w:t>
      </w: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F82BE"/>
          <w:sz w:val="72"/>
          <w:szCs w:val="72"/>
        </w:rPr>
      </w:pPr>
      <w:r>
        <w:rPr>
          <w:rFonts w:ascii="Cambria" w:eastAsia="Cambria" w:hAnsi="Cambria" w:cs="Cambria"/>
          <w:color w:val="4F82BE"/>
          <w:sz w:val="72"/>
          <w:szCs w:val="72"/>
          <w:lang w:val="cy-GB"/>
        </w:rPr>
        <w:t>Diogelu</w:t>
      </w: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F82BE"/>
          <w:sz w:val="72"/>
          <w:szCs w:val="72"/>
        </w:rPr>
      </w:pPr>
      <w:r>
        <w:rPr>
          <w:rFonts w:ascii="Cambria" w:eastAsia="Cambria" w:hAnsi="Cambria" w:cs="Cambria"/>
          <w:color w:val="4F82BE"/>
          <w:sz w:val="72"/>
          <w:szCs w:val="72"/>
          <w:lang w:val="cy-GB"/>
        </w:rPr>
        <w:t>Data</w:t>
      </w:r>
    </w:p>
    <w:p w:rsidR="00AE016F" w:rsidRDefault="00AE016F" w:rsidP="00AE01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F82BE"/>
          <w:sz w:val="72"/>
          <w:szCs w:val="72"/>
        </w:rPr>
      </w:pP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1F497D"/>
          <w:sz w:val="32"/>
          <w:szCs w:val="32"/>
        </w:rPr>
      </w:pPr>
      <w:r>
        <w:rPr>
          <w:rFonts w:ascii="Cambria" w:eastAsia="Cambria" w:hAnsi="Cambria" w:cs="Cambria"/>
          <w:color w:val="1F497D"/>
          <w:sz w:val="32"/>
          <w:szCs w:val="32"/>
          <w:lang w:val="cy-GB"/>
        </w:rPr>
        <w:t xml:space="preserve">The Big </w:t>
      </w:r>
      <w:proofErr w:type="spellStart"/>
      <w:r>
        <w:rPr>
          <w:rFonts w:ascii="Cambria" w:eastAsia="Cambria" w:hAnsi="Cambria" w:cs="Cambria"/>
          <w:color w:val="1F497D"/>
          <w:sz w:val="32"/>
          <w:szCs w:val="32"/>
          <w:lang w:val="cy-GB"/>
        </w:rPr>
        <w:t>Fresh</w:t>
      </w:r>
      <w:proofErr w:type="spellEnd"/>
      <w:r>
        <w:rPr>
          <w:rFonts w:ascii="Cambria" w:eastAsia="Cambria" w:hAnsi="Cambria" w:cs="Cambria"/>
          <w:color w:val="1F497D"/>
          <w:sz w:val="32"/>
          <w:szCs w:val="32"/>
          <w:lang w:val="cy-GB"/>
        </w:rPr>
        <w:t xml:space="preserve"> </w:t>
      </w:r>
      <w:proofErr w:type="spellStart"/>
      <w:r>
        <w:rPr>
          <w:rFonts w:ascii="Cambria" w:eastAsia="Cambria" w:hAnsi="Cambria" w:cs="Cambria"/>
          <w:color w:val="1F497D"/>
          <w:sz w:val="32"/>
          <w:szCs w:val="32"/>
          <w:lang w:val="cy-GB"/>
        </w:rPr>
        <w:t>Catering</w:t>
      </w:r>
      <w:proofErr w:type="spellEnd"/>
      <w:r>
        <w:rPr>
          <w:rFonts w:ascii="Cambria" w:eastAsia="Cambria" w:hAnsi="Cambria" w:cs="Cambria"/>
          <w:color w:val="1F497D"/>
          <w:sz w:val="32"/>
          <w:szCs w:val="32"/>
          <w:lang w:val="cy-GB"/>
        </w:rPr>
        <w:t xml:space="preserve"> </w:t>
      </w:r>
      <w:proofErr w:type="spellStart"/>
      <w:r>
        <w:rPr>
          <w:rFonts w:ascii="Cambria" w:eastAsia="Cambria" w:hAnsi="Cambria" w:cs="Cambria"/>
          <w:color w:val="1F497D"/>
          <w:sz w:val="32"/>
          <w:szCs w:val="32"/>
          <w:lang w:val="cy-GB"/>
        </w:rPr>
        <w:t>Company</w:t>
      </w:r>
      <w:proofErr w:type="spellEnd"/>
    </w:p>
    <w:p w:rsidR="00AE016F" w:rsidRDefault="00AE016F" w:rsidP="00AE01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1F497D"/>
          <w:sz w:val="32"/>
          <w:szCs w:val="32"/>
        </w:rPr>
      </w:pP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</w:rPr>
      </w:pPr>
      <w:r>
        <w:rPr>
          <w:rFonts w:ascii="Calibri" w:eastAsia="Calibri" w:hAnsi="Calibri" w:cs="Calibri"/>
          <w:color w:val="1F497D"/>
          <w:lang w:val="cy-GB"/>
        </w:rPr>
        <w:t>Rhagfyr 2019</w:t>
      </w:r>
    </w:p>
    <w:p w:rsidR="00AE016F" w:rsidRDefault="00AE016F" w:rsidP="00AE01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</w:rPr>
      </w:pPr>
    </w:p>
    <w:p w:rsidR="00AE016F" w:rsidRDefault="00AE016F" w:rsidP="00AE016F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E016F" w:rsidRDefault="008F49F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F63579" w:rsidRPr="00F63579" w:rsidRDefault="008F49FC" w:rsidP="00AE016F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  <w:u w:val="single"/>
        </w:rPr>
      </w:pPr>
      <w:r>
        <w:rPr>
          <w:rFonts w:eastAsia="Arial" w:cs="Arial"/>
          <w:b/>
          <w:bCs/>
          <w:color w:val="000000"/>
          <w:sz w:val="24"/>
          <w:szCs w:val="24"/>
          <w:u w:val="single"/>
          <w:lang w:val="cy-GB"/>
        </w:rPr>
        <w:lastRenderedPageBreak/>
        <w:t>Mynegai</w:t>
      </w:r>
    </w:p>
    <w:p w:rsidR="00AE016F" w:rsidRDefault="008F49FC" w:rsidP="00AE016F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ab/>
      </w: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>
        <w:rPr>
          <w:rFonts w:eastAsia="Arial" w:cs="Arial"/>
          <w:b/>
          <w:bCs/>
          <w:color w:val="000000"/>
          <w:sz w:val="24"/>
          <w:szCs w:val="24"/>
          <w:lang w:val="cy-GB"/>
        </w:rPr>
        <w:t xml:space="preserve">Tudalen  </w:t>
      </w:r>
    </w:p>
    <w:p w:rsidR="00F63579" w:rsidRDefault="00F63579" w:rsidP="00AE016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F63579" w:rsidRDefault="008F49FC" w:rsidP="00AE016F">
      <w:pPr>
        <w:autoSpaceDE w:val="0"/>
        <w:autoSpaceDN w:val="0"/>
        <w:adjustRightInd w:val="0"/>
        <w:spacing w:after="0" w:line="240" w:lineRule="auto"/>
        <w:rPr>
          <w:rFonts w:eastAsia="Arial" w:cs="Arial"/>
          <w:color w:val="000000"/>
          <w:sz w:val="24"/>
          <w:szCs w:val="24"/>
          <w:lang w:val="cy-GB"/>
        </w:rPr>
      </w:pPr>
      <w:r>
        <w:rPr>
          <w:rFonts w:eastAsia="Arial" w:cs="Arial"/>
          <w:b/>
          <w:bCs/>
          <w:color w:val="000000"/>
          <w:sz w:val="24"/>
          <w:szCs w:val="24"/>
          <w:lang w:val="cy-GB"/>
        </w:rPr>
        <w:t xml:space="preserve">1. Cyflwyniad …………………………………………………………………………… </w:t>
      </w:r>
      <w:r>
        <w:rPr>
          <w:rFonts w:eastAsia="Arial" w:cs="Arial"/>
          <w:color w:val="000000"/>
          <w:sz w:val="24"/>
          <w:szCs w:val="24"/>
          <w:lang w:val="cy-GB"/>
        </w:rPr>
        <w:t>2</w:t>
      </w:r>
    </w:p>
    <w:p w:rsidR="008F49FC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F63579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>
        <w:rPr>
          <w:rFonts w:eastAsia="Arial" w:cs="Arial"/>
          <w:b/>
          <w:bCs/>
          <w:color w:val="000000"/>
          <w:sz w:val="24"/>
          <w:szCs w:val="24"/>
          <w:lang w:val="cy-GB"/>
        </w:rPr>
        <w:t xml:space="preserve">2. Llywodraethu ac Atebolrwydd                        </w:t>
      </w:r>
      <w:r>
        <w:rPr>
          <w:rFonts w:eastAsia="Arial" w:cs="Arial"/>
          <w:b/>
          <w:bCs/>
          <w:color w:val="000000"/>
          <w:sz w:val="24"/>
          <w:szCs w:val="24"/>
          <w:lang w:val="cy-GB"/>
        </w:rPr>
        <w:t xml:space="preserve">……………………………………………… </w:t>
      </w:r>
      <w:r>
        <w:rPr>
          <w:rFonts w:eastAsia="Arial" w:cs="Arial"/>
          <w:color w:val="000000"/>
          <w:sz w:val="24"/>
          <w:szCs w:val="24"/>
          <w:lang w:val="cy-GB"/>
        </w:rPr>
        <w:t>2</w:t>
      </w:r>
    </w:p>
    <w:p w:rsidR="00F63579" w:rsidRDefault="00F63579" w:rsidP="00AE016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eastAsia="Arial" w:cs="Arial"/>
          <w:b/>
          <w:bCs/>
          <w:color w:val="000000"/>
          <w:sz w:val="24"/>
          <w:szCs w:val="24"/>
          <w:lang w:val="cy-GB"/>
        </w:rPr>
        <w:t>3. Diffiniadau                                                          ……………………………………………………………………………..</w:t>
      </w:r>
      <w:r>
        <w:rPr>
          <w:rFonts w:eastAsia="Arial" w:cs="Arial"/>
          <w:color w:val="000000"/>
          <w:sz w:val="24"/>
          <w:szCs w:val="24"/>
          <w:lang w:val="cy-GB"/>
        </w:rPr>
        <w:t>3</w:t>
      </w:r>
    </w:p>
    <w:p w:rsidR="00F63579" w:rsidRDefault="00F63579" w:rsidP="00AE016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eastAsia="Arial" w:cs="Arial"/>
          <w:b/>
          <w:bCs/>
          <w:color w:val="000000"/>
          <w:sz w:val="24"/>
          <w:szCs w:val="24"/>
          <w:lang w:val="cy-GB"/>
        </w:rPr>
        <w:t>4. Egwyddorion Diogelu Data                                           …………………………………………………….</w:t>
      </w:r>
      <w:r>
        <w:rPr>
          <w:rFonts w:eastAsia="Arial" w:cs="Arial"/>
          <w:color w:val="000000"/>
          <w:sz w:val="24"/>
          <w:szCs w:val="24"/>
          <w:lang w:val="cy-GB"/>
        </w:rPr>
        <w:t>3</w:t>
      </w:r>
    </w:p>
    <w:p w:rsidR="00F63579" w:rsidRDefault="00F63579" w:rsidP="00AE016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eastAsia="Arial" w:cs="Arial"/>
          <w:b/>
          <w:bCs/>
          <w:color w:val="000000"/>
          <w:sz w:val="24"/>
          <w:szCs w:val="24"/>
          <w:lang w:val="cy-GB"/>
        </w:rPr>
        <w:t>5. Sail Gyfreithiol ar gyfer Prosesu                                    ……………………………………………………………</w:t>
      </w:r>
      <w:r>
        <w:rPr>
          <w:rFonts w:eastAsia="Arial" w:cs="Arial"/>
          <w:color w:val="000000"/>
          <w:sz w:val="24"/>
          <w:szCs w:val="24"/>
          <w:lang w:val="cy-GB"/>
        </w:rPr>
        <w:t>4</w:t>
      </w:r>
    </w:p>
    <w:p w:rsidR="00F63579" w:rsidRDefault="00F63579" w:rsidP="00AE016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eastAsia="Arial" w:cs="Arial"/>
          <w:b/>
          <w:bCs/>
          <w:color w:val="000000"/>
          <w:sz w:val="24"/>
          <w:szCs w:val="24"/>
          <w:lang w:val="cy-GB"/>
        </w:rPr>
        <w:t>6. Hawliau Unigolion                                                   ………………………………………………………………..</w:t>
      </w:r>
      <w:r>
        <w:rPr>
          <w:rFonts w:eastAsia="Arial" w:cs="Arial"/>
          <w:color w:val="000000"/>
          <w:sz w:val="24"/>
          <w:szCs w:val="24"/>
          <w:lang w:val="cy-GB"/>
        </w:rPr>
        <w:t>5</w:t>
      </w:r>
    </w:p>
    <w:p w:rsidR="00F63579" w:rsidRDefault="00F63579" w:rsidP="00AE016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eastAsia="Arial" w:cs="Arial"/>
          <w:b/>
          <w:bCs/>
          <w:color w:val="000000"/>
          <w:sz w:val="24"/>
          <w:szCs w:val="24"/>
          <w:lang w:val="cy-GB"/>
        </w:rPr>
        <w:t>7. Hysbysiadau Preifatrwydd                                           …………………………………………………………………………..</w:t>
      </w:r>
      <w:r>
        <w:rPr>
          <w:rFonts w:eastAsia="Arial" w:cs="Arial"/>
          <w:color w:val="000000"/>
          <w:sz w:val="24"/>
          <w:szCs w:val="24"/>
          <w:lang w:val="cy-GB"/>
        </w:rPr>
        <w:t>6</w:t>
      </w:r>
    </w:p>
    <w:p w:rsidR="00F63579" w:rsidRDefault="00F63579" w:rsidP="00AE016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eastAsia="Arial" w:cs="Arial"/>
          <w:b/>
          <w:bCs/>
          <w:color w:val="000000"/>
          <w:sz w:val="24"/>
          <w:szCs w:val="24"/>
          <w:lang w:val="cy-GB"/>
        </w:rPr>
        <w:t>8. Hawl i Gywiro a Dileu                                              ……………………………………….</w:t>
      </w:r>
      <w:r>
        <w:rPr>
          <w:rFonts w:eastAsia="Arial" w:cs="Arial"/>
          <w:color w:val="000000"/>
          <w:sz w:val="24"/>
          <w:szCs w:val="24"/>
          <w:lang w:val="cy-GB"/>
        </w:rPr>
        <w:t>6</w:t>
      </w:r>
    </w:p>
    <w:p w:rsidR="00F63579" w:rsidRDefault="00F63579" w:rsidP="00AE016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eastAsia="Arial" w:cs="Arial"/>
          <w:b/>
          <w:bCs/>
          <w:color w:val="000000"/>
          <w:sz w:val="24"/>
          <w:szCs w:val="24"/>
          <w:lang w:val="cy-GB"/>
        </w:rPr>
        <w:t>9. Rheoli Cofnodion                                                 ……………………………………………………</w:t>
      </w:r>
      <w:r>
        <w:rPr>
          <w:rFonts w:eastAsia="Arial" w:cs="Arial"/>
          <w:color w:val="000000"/>
          <w:sz w:val="24"/>
          <w:szCs w:val="24"/>
          <w:lang w:val="cy-GB"/>
        </w:rPr>
        <w:t>6</w:t>
      </w:r>
    </w:p>
    <w:p w:rsidR="00F63579" w:rsidRDefault="00F63579" w:rsidP="00AE016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eastAsia="Arial" w:cs="Arial"/>
          <w:b/>
          <w:bCs/>
          <w:color w:val="000000"/>
          <w:sz w:val="24"/>
          <w:szCs w:val="24"/>
          <w:lang w:val="cy-GB"/>
        </w:rPr>
        <w:t>10. Diogelwch                                                         ………………………………………………………………………………</w:t>
      </w:r>
      <w:r>
        <w:rPr>
          <w:rFonts w:eastAsia="Arial" w:cs="Arial"/>
          <w:color w:val="000000"/>
          <w:sz w:val="24"/>
          <w:szCs w:val="24"/>
          <w:lang w:val="cy-GB"/>
        </w:rPr>
        <w:t>6</w:t>
      </w:r>
    </w:p>
    <w:p w:rsidR="00F63579" w:rsidRDefault="00F63579" w:rsidP="00AE016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eastAsia="Arial" w:cs="Arial"/>
          <w:b/>
          <w:bCs/>
          <w:color w:val="000000"/>
          <w:sz w:val="24"/>
          <w:szCs w:val="24"/>
          <w:lang w:val="cy-GB"/>
        </w:rPr>
        <w:t>11. Contractau / Rhannu Data                                         ………………………………………………………….</w:t>
      </w:r>
      <w:r>
        <w:rPr>
          <w:rFonts w:eastAsia="Arial" w:cs="Arial"/>
          <w:color w:val="000000"/>
          <w:sz w:val="24"/>
          <w:szCs w:val="24"/>
          <w:lang w:val="cy-GB"/>
        </w:rPr>
        <w:t>7</w:t>
      </w:r>
    </w:p>
    <w:p w:rsidR="00F63579" w:rsidRDefault="00F63579" w:rsidP="00AE016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AE016F" w:rsidRPr="00F63579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>
        <w:rPr>
          <w:rFonts w:eastAsia="Arial" w:cs="Arial"/>
          <w:b/>
          <w:bCs/>
          <w:color w:val="000000"/>
          <w:sz w:val="24"/>
          <w:szCs w:val="24"/>
          <w:lang w:val="cy-GB"/>
        </w:rPr>
        <w:t>12. Asesiadau Effaith Diogelu Data (AEDD)                             …………………………….</w:t>
      </w:r>
      <w:r>
        <w:rPr>
          <w:rFonts w:eastAsia="Arial" w:cs="Arial"/>
          <w:color w:val="000000"/>
          <w:sz w:val="24"/>
          <w:szCs w:val="24"/>
          <w:lang w:val="cy-GB"/>
        </w:rPr>
        <w:t>7</w:t>
      </w:r>
    </w:p>
    <w:p w:rsidR="00F63579" w:rsidRDefault="00F63579" w:rsidP="00AE016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eastAsia="Arial" w:cs="Arial"/>
          <w:b/>
          <w:bCs/>
          <w:color w:val="000000"/>
          <w:sz w:val="24"/>
          <w:szCs w:val="24"/>
          <w:lang w:val="cy-GB"/>
        </w:rPr>
        <w:t>13. Torri Rheolau Data                                                 ………………………………………………………………………….</w:t>
      </w:r>
      <w:r>
        <w:rPr>
          <w:rFonts w:eastAsia="Arial" w:cs="Arial"/>
          <w:color w:val="000000"/>
          <w:sz w:val="24"/>
          <w:szCs w:val="24"/>
          <w:lang w:val="cy-GB"/>
        </w:rPr>
        <w:t>8</w:t>
      </w:r>
    </w:p>
    <w:p w:rsidR="00F63579" w:rsidRDefault="00F63579" w:rsidP="00AE016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eastAsia="Arial" w:cs="Arial"/>
          <w:b/>
          <w:bCs/>
          <w:color w:val="000000"/>
          <w:sz w:val="24"/>
          <w:szCs w:val="24"/>
          <w:lang w:val="cy-GB"/>
        </w:rPr>
        <w:t xml:space="preserve">14. Statws Cydymffurfiaeth                                              ………………………………………………………………. </w:t>
      </w:r>
      <w:r>
        <w:rPr>
          <w:rFonts w:eastAsia="Arial" w:cs="Arial"/>
          <w:color w:val="000000"/>
          <w:sz w:val="24"/>
          <w:szCs w:val="24"/>
          <w:lang w:val="cy-GB"/>
        </w:rPr>
        <w:t>8</w:t>
      </w:r>
    </w:p>
    <w:p w:rsidR="00AE016F" w:rsidRDefault="008F49F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>
        <w:rPr>
          <w:rFonts w:eastAsia="Arial" w:cs="Arial"/>
          <w:b/>
          <w:bCs/>
          <w:color w:val="000000"/>
          <w:sz w:val="24"/>
          <w:szCs w:val="24"/>
          <w:lang w:val="cy-GB"/>
        </w:rPr>
        <w:lastRenderedPageBreak/>
        <w:t xml:space="preserve">POLISI DIOGELU DATA </w:t>
      </w:r>
    </w:p>
    <w:p w:rsidR="009A68D4" w:rsidRDefault="009A68D4" w:rsidP="00AE016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>
        <w:rPr>
          <w:rFonts w:eastAsia="Arial" w:cs="Arial"/>
          <w:b/>
          <w:bCs/>
          <w:color w:val="000000"/>
          <w:sz w:val="24"/>
          <w:szCs w:val="24"/>
          <w:lang w:val="cy-GB"/>
        </w:rPr>
        <w:t>1. Cyflwyniad</w:t>
      </w:r>
    </w:p>
    <w:p w:rsidR="009A68D4" w:rsidRDefault="009A68D4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  <w:lang w:val="cy-GB"/>
        </w:rPr>
        <w:t>Mae'r pol</w:t>
      </w:r>
      <w:r>
        <w:rPr>
          <w:rFonts w:eastAsia="Arial" w:cs="Arial"/>
          <w:color w:val="000000"/>
          <w:sz w:val="24"/>
          <w:szCs w:val="24"/>
          <w:lang w:val="cy-GB"/>
        </w:rPr>
        <w:t xml:space="preserve">isi hwn yn amlinellu sut y bydd the Big </w:t>
      </w:r>
      <w:proofErr w:type="spellStart"/>
      <w:r>
        <w:rPr>
          <w:rFonts w:eastAsia="Arial" w:cs="Arial"/>
          <w:color w:val="000000"/>
          <w:sz w:val="24"/>
          <w:szCs w:val="24"/>
          <w:lang w:val="cy-GB"/>
        </w:rPr>
        <w:t>Fresh</w:t>
      </w:r>
      <w:proofErr w:type="spellEnd"/>
      <w:r>
        <w:rPr>
          <w:rFonts w:eastAsia="Arial" w:cs="Arial"/>
          <w:color w:val="000000"/>
          <w:sz w:val="24"/>
          <w:szCs w:val="24"/>
          <w:lang w:val="cy-GB"/>
        </w:rPr>
        <w:t xml:space="preserve"> </w:t>
      </w:r>
      <w:proofErr w:type="spellStart"/>
      <w:r>
        <w:rPr>
          <w:rFonts w:eastAsia="Arial" w:cs="Arial"/>
          <w:color w:val="000000"/>
          <w:sz w:val="24"/>
          <w:szCs w:val="24"/>
          <w:lang w:val="cy-GB"/>
        </w:rPr>
        <w:t>Catering</w:t>
      </w:r>
      <w:proofErr w:type="spellEnd"/>
      <w:r>
        <w:rPr>
          <w:rFonts w:eastAsia="Arial" w:cs="Arial"/>
          <w:color w:val="000000"/>
          <w:sz w:val="24"/>
          <w:szCs w:val="24"/>
          <w:lang w:val="cy-GB"/>
        </w:rPr>
        <w:t xml:space="preserve"> </w:t>
      </w:r>
      <w:proofErr w:type="spellStart"/>
      <w:r>
        <w:rPr>
          <w:rFonts w:eastAsia="Arial" w:cs="Arial"/>
          <w:color w:val="000000"/>
          <w:sz w:val="24"/>
          <w:szCs w:val="24"/>
          <w:lang w:val="cy-GB"/>
        </w:rPr>
        <w:t>Company</w:t>
      </w:r>
      <w:proofErr w:type="spellEnd"/>
      <w:r>
        <w:rPr>
          <w:rFonts w:eastAsia="Arial" w:cs="Arial"/>
          <w:color w:val="000000"/>
          <w:sz w:val="24"/>
          <w:szCs w:val="24"/>
          <w:lang w:val="cy-GB"/>
        </w:rPr>
        <w:t xml:space="preserve"> yn cydymffurfio â'i </w:t>
      </w:r>
      <w:r>
        <w:rPr>
          <w:rFonts w:eastAsia="Arial" w:cs="Arial"/>
          <w:color w:val="000000"/>
          <w:sz w:val="24"/>
          <w:szCs w:val="24"/>
          <w:lang w:val="cy-GB"/>
        </w:rPr>
        <w:t xml:space="preserve">gyfrifoldebau o dan y Rheoliadau Diogelu Data Cyffredinol a Deddf Diogelu Data 2018, y </w:t>
      </w:r>
      <w:r>
        <w:rPr>
          <w:rFonts w:eastAsia="Arial" w:cs="Arial"/>
          <w:color w:val="000000"/>
          <w:sz w:val="24"/>
          <w:szCs w:val="24"/>
          <w:lang w:val="cy-GB"/>
        </w:rPr>
        <w:t xml:space="preserve">canllawiau cyfredol a deddfwriaeth arall sy'n ymwneud â diogelu data. </w:t>
      </w:r>
      <w:r>
        <w:rPr>
          <w:rFonts w:eastAsia="Arial" w:cs="Arial"/>
          <w:color w:val="000000"/>
          <w:sz w:val="24"/>
          <w:szCs w:val="24"/>
          <w:lang w:val="cy-GB"/>
        </w:rPr>
        <w:t>Mae'r polisi hwn yn atodol i bolisïau eraill mewn perthynas â rheoli gwybodaeth.</w:t>
      </w:r>
    </w:p>
    <w:p w:rsidR="00AE016F" w:rsidRDefault="00AE016F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  <w:lang w:val="cy-GB"/>
        </w:rPr>
        <w:t xml:space="preserve">Mae angen i the Big </w:t>
      </w:r>
      <w:proofErr w:type="spellStart"/>
      <w:r>
        <w:rPr>
          <w:rFonts w:eastAsia="Arial" w:cs="Arial"/>
          <w:color w:val="000000"/>
          <w:sz w:val="24"/>
          <w:szCs w:val="24"/>
          <w:lang w:val="cy-GB"/>
        </w:rPr>
        <w:t>Fresh</w:t>
      </w:r>
      <w:proofErr w:type="spellEnd"/>
      <w:r>
        <w:rPr>
          <w:rFonts w:eastAsia="Arial" w:cs="Arial"/>
          <w:color w:val="000000"/>
          <w:sz w:val="24"/>
          <w:szCs w:val="24"/>
          <w:lang w:val="cy-GB"/>
        </w:rPr>
        <w:t xml:space="preserve"> </w:t>
      </w:r>
      <w:proofErr w:type="spellStart"/>
      <w:r>
        <w:rPr>
          <w:rFonts w:eastAsia="Arial" w:cs="Arial"/>
          <w:color w:val="000000"/>
          <w:sz w:val="24"/>
          <w:szCs w:val="24"/>
          <w:lang w:val="cy-GB"/>
        </w:rPr>
        <w:t>Catering</w:t>
      </w:r>
      <w:proofErr w:type="spellEnd"/>
      <w:r>
        <w:rPr>
          <w:rFonts w:eastAsia="Arial" w:cs="Arial"/>
          <w:color w:val="000000"/>
          <w:sz w:val="24"/>
          <w:szCs w:val="24"/>
          <w:lang w:val="cy-GB"/>
        </w:rPr>
        <w:t xml:space="preserve"> </w:t>
      </w:r>
      <w:proofErr w:type="spellStart"/>
      <w:r>
        <w:rPr>
          <w:rFonts w:eastAsia="Arial" w:cs="Arial"/>
          <w:color w:val="000000"/>
          <w:sz w:val="24"/>
          <w:szCs w:val="24"/>
          <w:lang w:val="cy-GB"/>
        </w:rPr>
        <w:t>Company</w:t>
      </w:r>
      <w:proofErr w:type="spellEnd"/>
      <w:r>
        <w:rPr>
          <w:rFonts w:eastAsia="Arial" w:cs="Arial"/>
          <w:color w:val="000000"/>
          <w:sz w:val="24"/>
          <w:szCs w:val="24"/>
          <w:lang w:val="cy-GB"/>
        </w:rPr>
        <w:t xml:space="preserve"> gasglu a defnyddio mathau penodol o wybodaeth bersonol i weithredu’n effeithiol. Mae hyn yn cynnwys gwybodaeth am </w:t>
      </w:r>
      <w:proofErr w:type="spellStart"/>
      <w:r>
        <w:rPr>
          <w:rFonts w:eastAsia="Arial" w:cs="Arial"/>
          <w:color w:val="000000"/>
          <w:sz w:val="24"/>
          <w:szCs w:val="24"/>
          <w:lang w:val="cy-GB"/>
        </w:rPr>
        <w:t>gyflogeion</w:t>
      </w:r>
      <w:proofErr w:type="spellEnd"/>
      <w:r>
        <w:rPr>
          <w:rFonts w:eastAsia="Arial" w:cs="Arial"/>
          <w:color w:val="000000"/>
          <w:sz w:val="24"/>
          <w:szCs w:val="24"/>
          <w:lang w:val="cy-GB"/>
        </w:rPr>
        <w:t xml:space="preserve"> presennol</w:t>
      </w:r>
      <w:r>
        <w:rPr>
          <w:rFonts w:eastAsia="Arial" w:cs="Arial"/>
          <w:color w:val="000000"/>
          <w:sz w:val="24"/>
          <w:szCs w:val="24"/>
          <w:lang w:val="cy-GB"/>
        </w:rPr>
        <w:t>, blaenorol ac arfaethedig, cleientiaid / cwsmeriaid, preswylwyr, tenantiaid a phartneriaid, a phobl eraill y mae’r Cyngor yn cyfathrebu â hwy. Rhaid delio â'r wybodaeth bersonol hon yn briodol, waeth sut y caiff ei chasglu, ei chofnodi a'i defnyddio – boe</w:t>
      </w:r>
      <w:r>
        <w:rPr>
          <w:rFonts w:eastAsia="Arial" w:cs="Arial"/>
          <w:color w:val="000000"/>
          <w:sz w:val="24"/>
          <w:szCs w:val="24"/>
          <w:lang w:val="cy-GB"/>
        </w:rPr>
        <w:t>d ar bapur, ar gyfrifiadur neu wedi'i chofnodi ar ddeunydd arall.</w:t>
      </w:r>
    </w:p>
    <w:p w:rsidR="00AE016F" w:rsidRDefault="00AE016F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>
        <w:rPr>
          <w:rFonts w:eastAsia="Arial" w:cs="Arial"/>
          <w:b/>
          <w:bCs/>
          <w:color w:val="000000"/>
          <w:sz w:val="24"/>
          <w:szCs w:val="24"/>
          <w:lang w:val="cy-GB"/>
        </w:rPr>
        <w:t xml:space="preserve">2. Llywodraethu ac Atebolrwydd </w:t>
      </w:r>
    </w:p>
    <w:p w:rsidR="009A68D4" w:rsidRDefault="009A68D4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  <w:lang w:val="cy-GB"/>
        </w:rPr>
        <w:t>Mae gan yr holl staff gyfrifoldebau dros sicrhau diogelwch a chadw</w:t>
      </w: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  <w:lang w:val="cy-GB"/>
        </w:rPr>
        <w:t xml:space="preserve">gwybodaeth the Big </w:t>
      </w:r>
      <w:proofErr w:type="spellStart"/>
      <w:r>
        <w:rPr>
          <w:rFonts w:eastAsia="Arial" w:cs="Arial"/>
          <w:color w:val="000000"/>
          <w:sz w:val="24"/>
          <w:szCs w:val="24"/>
          <w:lang w:val="cy-GB"/>
        </w:rPr>
        <w:t>Fresh</w:t>
      </w:r>
      <w:proofErr w:type="spellEnd"/>
      <w:r>
        <w:rPr>
          <w:rFonts w:eastAsia="Arial" w:cs="Arial"/>
          <w:color w:val="000000"/>
          <w:sz w:val="24"/>
          <w:szCs w:val="24"/>
          <w:lang w:val="cy-GB"/>
        </w:rPr>
        <w:t xml:space="preserve"> </w:t>
      </w:r>
      <w:proofErr w:type="spellStart"/>
      <w:r>
        <w:rPr>
          <w:rFonts w:eastAsia="Arial" w:cs="Arial"/>
          <w:color w:val="000000"/>
          <w:sz w:val="24"/>
          <w:szCs w:val="24"/>
          <w:lang w:val="cy-GB"/>
        </w:rPr>
        <w:t>Catering</w:t>
      </w:r>
      <w:proofErr w:type="spellEnd"/>
      <w:r>
        <w:rPr>
          <w:rFonts w:eastAsia="Arial" w:cs="Arial"/>
          <w:color w:val="000000"/>
          <w:sz w:val="24"/>
          <w:szCs w:val="24"/>
          <w:lang w:val="cy-GB"/>
        </w:rPr>
        <w:t xml:space="preserve"> </w:t>
      </w:r>
      <w:proofErr w:type="spellStart"/>
      <w:r>
        <w:rPr>
          <w:rFonts w:eastAsia="Arial" w:cs="Arial"/>
          <w:color w:val="000000"/>
          <w:sz w:val="24"/>
          <w:szCs w:val="24"/>
          <w:lang w:val="cy-GB"/>
        </w:rPr>
        <w:t>Co</w:t>
      </w:r>
      <w:r>
        <w:rPr>
          <w:rFonts w:eastAsia="Arial" w:cs="Arial"/>
          <w:color w:val="000000"/>
          <w:sz w:val="24"/>
          <w:szCs w:val="24"/>
          <w:lang w:val="cy-GB"/>
        </w:rPr>
        <w:t>mpany</w:t>
      </w:r>
      <w:proofErr w:type="spellEnd"/>
      <w:r>
        <w:rPr>
          <w:rFonts w:eastAsia="Arial" w:cs="Arial"/>
          <w:color w:val="000000"/>
          <w:sz w:val="24"/>
          <w:szCs w:val="24"/>
          <w:lang w:val="cy-GB"/>
        </w:rPr>
        <w:t xml:space="preserve"> fel y nodir yn Nogfen Cyfrifoldebau Diogelwch Gwybodaeth Cyflogeion, y Cod Ymddygiad </w:t>
      </w:r>
      <w:proofErr w:type="spellStart"/>
      <w:r>
        <w:rPr>
          <w:rFonts w:eastAsia="Arial" w:cs="Arial"/>
          <w:color w:val="000000"/>
          <w:sz w:val="24"/>
          <w:szCs w:val="24"/>
          <w:lang w:val="cy-GB"/>
        </w:rPr>
        <w:t>TGCh</w:t>
      </w:r>
      <w:proofErr w:type="spellEnd"/>
      <w:r>
        <w:rPr>
          <w:rFonts w:eastAsia="Arial" w:cs="Arial"/>
          <w:color w:val="000000"/>
          <w:sz w:val="24"/>
          <w:szCs w:val="24"/>
          <w:lang w:val="cy-GB"/>
        </w:rPr>
        <w:t xml:space="preserve"> ac unrhyw ganllawiau atodol eraill a gyhoeddwyd. </w:t>
      </w:r>
    </w:p>
    <w:p w:rsidR="00AE016F" w:rsidRDefault="00AE016F" w:rsidP="009A68D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  <w:lang w:val="cy-GB"/>
        </w:rPr>
        <w:t>Bydd hyfforddiant priodol gan gy</w:t>
      </w:r>
      <w:r>
        <w:rPr>
          <w:rFonts w:eastAsia="Arial" w:cs="Arial"/>
          <w:color w:val="000000"/>
          <w:sz w:val="24"/>
          <w:szCs w:val="24"/>
          <w:lang w:val="cy-GB"/>
        </w:rPr>
        <w:t xml:space="preserve">nnwys E-hyfforddiant yn cael ei ddarparu i'r holl staff sy’n prosesu </w:t>
      </w:r>
      <w:r>
        <w:rPr>
          <w:rFonts w:eastAsia="Arial" w:cs="Arial"/>
          <w:color w:val="000000"/>
          <w:sz w:val="24"/>
          <w:szCs w:val="24"/>
          <w:lang w:val="cy-GB"/>
        </w:rPr>
        <w:t xml:space="preserve">data personol. Mae'n ofynnol i bob aelod o staff sy'n prosesu gwybodaeth bersonol fynychu </w:t>
      </w:r>
      <w:r>
        <w:rPr>
          <w:rFonts w:eastAsia="Arial" w:cs="Arial"/>
          <w:color w:val="000000"/>
          <w:sz w:val="24"/>
          <w:szCs w:val="24"/>
          <w:lang w:val="cy-GB"/>
        </w:rPr>
        <w:t>hyfforddiant o’r fath.</w:t>
      </w:r>
    </w:p>
    <w:p w:rsidR="00AE016F" w:rsidRDefault="00AE016F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  <w:lang w:val="cy-GB"/>
        </w:rPr>
        <w:t xml:space="preserve">Mae cyfrifoldebau'r Rheolwr Gyfarwyddwr wedi'u nodi yn Rheolau Gweithdrefn Ariannol the Big </w:t>
      </w:r>
      <w:proofErr w:type="spellStart"/>
      <w:r>
        <w:rPr>
          <w:rFonts w:eastAsia="Arial" w:cs="Arial"/>
          <w:color w:val="000000"/>
          <w:sz w:val="24"/>
          <w:szCs w:val="24"/>
          <w:lang w:val="cy-GB"/>
        </w:rPr>
        <w:t>Fresh</w:t>
      </w:r>
      <w:proofErr w:type="spellEnd"/>
      <w:r>
        <w:rPr>
          <w:rFonts w:eastAsia="Arial" w:cs="Arial"/>
          <w:color w:val="000000"/>
          <w:sz w:val="24"/>
          <w:szCs w:val="24"/>
          <w:lang w:val="cy-GB"/>
        </w:rPr>
        <w:t xml:space="preserve"> </w:t>
      </w:r>
      <w:proofErr w:type="spellStart"/>
      <w:r>
        <w:rPr>
          <w:rFonts w:eastAsia="Arial" w:cs="Arial"/>
          <w:color w:val="000000"/>
          <w:sz w:val="24"/>
          <w:szCs w:val="24"/>
          <w:lang w:val="cy-GB"/>
        </w:rPr>
        <w:t>Catering</w:t>
      </w:r>
      <w:proofErr w:type="spellEnd"/>
      <w:r>
        <w:rPr>
          <w:rFonts w:eastAsia="Arial" w:cs="Arial"/>
          <w:color w:val="000000"/>
          <w:sz w:val="24"/>
          <w:szCs w:val="24"/>
          <w:lang w:val="cy-GB"/>
        </w:rPr>
        <w:t xml:space="preserve"> </w:t>
      </w:r>
      <w:proofErr w:type="spellStart"/>
      <w:r>
        <w:rPr>
          <w:rFonts w:eastAsia="Arial" w:cs="Arial"/>
          <w:color w:val="000000"/>
          <w:sz w:val="24"/>
          <w:szCs w:val="24"/>
          <w:lang w:val="cy-GB"/>
        </w:rPr>
        <w:t>Company</w:t>
      </w:r>
      <w:proofErr w:type="spellEnd"/>
      <w:r>
        <w:rPr>
          <w:rFonts w:eastAsia="Arial" w:cs="Arial"/>
          <w:color w:val="000000"/>
          <w:sz w:val="24"/>
          <w:szCs w:val="24"/>
          <w:lang w:val="cy-GB"/>
        </w:rPr>
        <w:t xml:space="preserve">, sydd yng Nghyfansoddiad the Big </w:t>
      </w:r>
      <w:proofErr w:type="spellStart"/>
      <w:r>
        <w:rPr>
          <w:rFonts w:eastAsia="Arial" w:cs="Arial"/>
          <w:color w:val="000000"/>
          <w:sz w:val="24"/>
          <w:szCs w:val="24"/>
          <w:lang w:val="cy-GB"/>
        </w:rPr>
        <w:t>Fresh</w:t>
      </w:r>
      <w:proofErr w:type="spellEnd"/>
      <w:r>
        <w:rPr>
          <w:rFonts w:eastAsia="Arial" w:cs="Arial"/>
          <w:color w:val="000000"/>
          <w:sz w:val="24"/>
          <w:szCs w:val="24"/>
          <w:lang w:val="cy-GB"/>
        </w:rPr>
        <w:t xml:space="preserve"> </w:t>
      </w:r>
      <w:proofErr w:type="spellStart"/>
      <w:r>
        <w:rPr>
          <w:rFonts w:eastAsia="Arial" w:cs="Arial"/>
          <w:color w:val="000000"/>
          <w:sz w:val="24"/>
          <w:szCs w:val="24"/>
          <w:lang w:val="cy-GB"/>
        </w:rPr>
        <w:t>Catering</w:t>
      </w:r>
      <w:proofErr w:type="spellEnd"/>
      <w:r>
        <w:rPr>
          <w:rFonts w:eastAsia="Arial" w:cs="Arial"/>
          <w:color w:val="000000"/>
          <w:sz w:val="24"/>
          <w:szCs w:val="24"/>
          <w:lang w:val="cy-GB"/>
        </w:rPr>
        <w:t xml:space="preserve"> </w:t>
      </w:r>
      <w:proofErr w:type="spellStart"/>
      <w:r>
        <w:rPr>
          <w:rFonts w:eastAsia="Arial" w:cs="Arial"/>
          <w:color w:val="000000"/>
          <w:sz w:val="24"/>
          <w:szCs w:val="24"/>
          <w:lang w:val="cy-GB"/>
        </w:rPr>
        <w:t>Company</w:t>
      </w:r>
      <w:proofErr w:type="spellEnd"/>
      <w:r>
        <w:rPr>
          <w:rFonts w:eastAsia="Arial" w:cs="Arial"/>
          <w:color w:val="000000"/>
          <w:sz w:val="24"/>
          <w:szCs w:val="24"/>
          <w:lang w:val="cy-GB"/>
        </w:rPr>
        <w:t>.</w:t>
      </w:r>
    </w:p>
    <w:p w:rsidR="00AE016F" w:rsidRDefault="00AE016F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  <w:lang w:val="cy-GB"/>
        </w:rPr>
        <w:t xml:space="preserve">Bydd y cyfrifoldeb dyddiol am sicrhau y gweithredir y polisi hwn ar </w:t>
      </w:r>
      <w:r>
        <w:rPr>
          <w:rFonts w:eastAsia="Arial" w:cs="Arial"/>
          <w:color w:val="000000"/>
          <w:sz w:val="24"/>
          <w:szCs w:val="24"/>
          <w:lang w:val="cy-GB"/>
        </w:rPr>
        <w:t xml:space="preserve">Bwyllgor Cyfranddalwyr The Big </w:t>
      </w:r>
      <w:proofErr w:type="spellStart"/>
      <w:r>
        <w:rPr>
          <w:rFonts w:eastAsia="Arial" w:cs="Arial"/>
          <w:color w:val="000000"/>
          <w:sz w:val="24"/>
          <w:szCs w:val="24"/>
          <w:lang w:val="cy-GB"/>
        </w:rPr>
        <w:t>Fresh</w:t>
      </w:r>
      <w:proofErr w:type="spellEnd"/>
      <w:r>
        <w:rPr>
          <w:rFonts w:eastAsia="Arial" w:cs="Arial"/>
          <w:color w:val="000000"/>
          <w:sz w:val="24"/>
          <w:szCs w:val="24"/>
          <w:lang w:val="cy-GB"/>
        </w:rPr>
        <w:t xml:space="preserve"> </w:t>
      </w:r>
      <w:proofErr w:type="spellStart"/>
      <w:r>
        <w:rPr>
          <w:rFonts w:eastAsia="Arial" w:cs="Arial"/>
          <w:color w:val="000000"/>
          <w:sz w:val="24"/>
          <w:szCs w:val="24"/>
          <w:lang w:val="cy-GB"/>
        </w:rPr>
        <w:t>Catering</w:t>
      </w:r>
      <w:proofErr w:type="spellEnd"/>
      <w:r>
        <w:rPr>
          <w:rFonts w:eastAsia="Arial" w:cs="Arial"/>
          <w:color w:val="000000"/>
          <w:sz w:val="24"/>
          <w:szCs w:val="24"/>
          <w:lang w:val="cy-GB"/>
        </w:rPr>
        <w:t xml:space="preserve"> </w:t>
      </w:r>
      <w:proofErr w:type="spellStart"/>
      <w:r>
        <w:rPr>
          <w:rFonts w:eastAsia="Arial" w:cs="Arial"/>
          <w:color w:val="000000"/>
          <w:sz w:val="24"/>
          <w:szCs w:val="24"/>
          <w:lang w:val="cy-GB"/>
        </w:rPr>
        <w:t>Company</w:t>
      </w:r>
      <w:proofErr w:type="spellEnd"/>
      <w:r>
        <w:rPr>
          <w:rFonts w:eastAsia="Arial" w:cs="Arial"/>
          <w:color w:val="000000"/>
          <w:sz w:val="24"/>
          <w:szCs w:val="24"/>
          <w:lang w:val="cy-GB"/>
        </w:rPr>
        <w:t>, a fydd yn ei dro yn cael ei gefnogi gan y Bwrdd Cyfarwyddwyr.</w:t>
      </w:r>
    </w:p>
    <w:p w:rsidR="00AE016F" w:rsidRDefault="00AE016F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E016F" w:rsidRPr="009A68D4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strike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  <w:lang w:val="cy-GB"/>
        </w:rPr>
        <w:t>Mae cyfrifoldeb cyff</w:t>
      </w:r>
      <w:r>
        <w:rPr>
          <w:rFonts w:eastAsia="Arial" w:cs="Arial"/>
          <w:color w:val="000000"/>
          <w:sz w:val="24"/>
          <w:szCs w:val="24"/>
          <w:lang w:val="cy-GB"/>
        </w:rPr>
        <w:t xml:space="preserve">redinol am ddiogelu data wedi’i ddirprwyo i’r Rheolwr Gyfarwyddwr.  </w:t>
      </w:r>
    </w:p>
    <w:p w:rsidR="00AE016F" w:rsidRDefault="00AE016F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  <w:lang w:val="cy-GB"/>
        </w:rPr>
        <w:t xml:space="preserve">Bydd cofnod o weithgareddau prosesu mewnol yn cael ei gynnal. Caiff polisïau preifatrwydd clir, cynhwysfawr </w:t>
      </w:r>
      <w:r>
        <w:rPr>
          <w:rFonts w:eastAsia="Arial" w:cs="Arial"/>
          <w:color w:val="000000"/>
          <w:sz w:val="24"/>
          <w:szCs w:val="24"/>
          <w:lang w:val="cy-GB"/>
        </w:rPr>
        <w:t>a thryloyw eu cynnal. Mae’n ofynnol i bob aelod o staff</w:t>
      </w: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Arial" w:cs="Arial"/>
          <w:color w:val="000000"/>
          <w:sz w:val="24"/>
          <w:szCs w:val="24"/>
          <w:lang w:val="cy-GB"/>
        </w:rPr>
        <w:t>gadw at y gofynion, sydd ar gael i staff yn ffo</w:t>
      </w:r>
      <w:r>
        <w:rPr>
          <w:rFonts w:eastAsia="Arial" w:cs="Arial"/>
          <w:color w:val="000000"/>
          <w:sz w:val="24"/>
          <w:szCs w:val="24"/>
          <w:lang w:val="cy-GB"/>
        </w:rPr>
        <w:t xml:space="preserve">lder y polisi ar </w:t>
      </w:r>
      <w:proofErr w:type="spellStart"/>
      <w:r>
        <w:rPr>
          <w:rFonts w:eastAsia="Arial" w:cs="Arial"/>
          <w:color w:val="000000"/>
          <w:sz w:val="24"/>
          <w:szCs w:val="24"/>
          <w:lang w:val="cy-GB"/>
        </w:rPr>
        <w:t>Cypad</w:t>
      </w:r>
      <w:proofErr w:type="spellEnd"/>
      <w:r>
        <w:rPr>
          <w:rFonts w:eastAsia="Arial" w:cs="Arial"/>
          <w:color w:val="000000"/>
          <w:sz w:val="24"/>
          <w:szCs w:val="24"/>
          <w:lang w:val="cy-GB"/>
        </w:rPr>
        <w:t>.</w:t>
      </w:r>
    </w:p>
    <w:p w:rsidR="00AE016F" w:rsidRDefault="00AE016F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6"/>
          <w:szCs w:val="16"/>
        </w:rPr>
      </w:pP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>
        <w:rPr>
          <w:rFonts w:eastAsia="Arial" w:cs="Arial"/>
          <w:b/>
          <w:bCs/>
          <w:color w:val="000000"/>
          <w:sz w:val="24"/>
          <w:szCs w:val="24"/>
          <w:lang w:val="cy-GB"/>
        </w:rPr>
        <w:t>3. Diffiniadau</w:t>
      </w:r>
    </w:p>
    <w:p w:rsidR="009A68D4" w:rsidRDefault="009A68D4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  <w:lang w:val="cy-GB"/>
        </w:rPr>
        <w:t>Mae dau ddosbarth o ddata personol,</w:t>
      </w:r>
    </w:p>
    <w:p w:rsidR="009A68D4" w:rsidRDefault="009A68D4" w:rsidP="00AE016F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ascii="Arial,Italic" w:eastAsia="Arial,Italic" w:hAnsi="Arial,Italic" w:cs="Arial,Italic"/>
          <w:i/>
          <w:iCs/>
          <w:color w:val="000000"/>
          <w:sz w:val="24"/>
          <w:szCs w:val="24"/>
          <w:lang w:val="cy-GB"/>
        </w:rPr>
        <w:t xml:space="preserve">'Data personol' </w:t>
      </w:r>
      <w:r>
        <w:rPr>
          <w:rFonts w:eastAsia="Arial" w:cs="Arial"/>
          <w:i/>
          <w:iCs/>
          <w:color w:val="000000"/>
          <w:sz w:val="24"/>
          <w:szCs w:val="24"/>
          <w:lang w:val="cy-GB"/>
        </w:rPr>
        <w:t xml:space="preserve">- </w:t>
      </w:r>
      <w:r>
        <w:rPr>
          <w:rFonts w:eastAsia="Arial" w:cs="Arial"/>
          <w:color w:val="000000"/>
          <w:sz w:val="24"/>
          <w:szCs w:val="24"/>
          <w:lang w:val="cy-GB"/>
        </w:rPr>
        <w:t>unrhy</w:t>
      </w:r>
      <w:r>
        <w:rPr>
          <w:rFonts w:eastAsia="Arial" w:cs="Arial"/>
          <w:color w:val="000000"/>
          <w:sz w:val="24"/>
          <w:szCs w:val="24"/>
          <w:lang w:val="cy-GB"/>
        </w:rPr>
        <w:t>w wybodaeth sy'n ymwneud â pherson adnabyddadwy y gellir ei</w:t>
      </w: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  <w:lang w:val="cy-GB"/>
        </w:rPr>
        <w:lastRenderedPageBreak/>
        <w:t>adnabod yn uniongyrchol neu’n anuniongyrchol yn benodol trwy edrych ar wybodaeth adnabod.</w:t>
      </w: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  <w:lang w:val="cy-GB"/>
        </w:rPr>
        <w:t xml:space="preserve">Mae'r diffiniad hwn yn darparu ar gyfer ystod eang o wybodaeth bersonol adnabod sy’n ddata personol </w:t>
      </w:r>
      <w:r>
        <w:rPr>
          <w:rFonts w:eastAsia="Arial" w:cs="Arial"/>
          <w:color w:val="000000"/>
          <w:sz w:val="24"/>
          <w:szCs w:val="24"/>
          <w:lang w:val="cy-GB"/>
        </w:rPr>
        <w:t xml:space="preserve">gan gynnwys enw, rhif adnabod, </w:t>
      </w:r>
      <w:r>
        <w:rPr>
          <w:rFonts w:eastAsia="Arial" w:cs="Arial"/>
          <w:color w:val="000000"/>
          <w:sz w:val="24"/>
          <w:szCs w:val="24"/>
          <w:lang w:val="cy-GB"/>
        </w:rPr>
        <w:t xml:space="preserve">data lleoliad neu wybodaeth adnabod ar-lein, </w:t>
      </w:r>
      <w:r>
        <w:rPr>
          <w:rFonts w:eastAsia="Arial" w:cs="Arial"/>
          <w:color w:val="000000"/>
          <w:sz w:val="24"/>
          <w:szCs w:val="24"/>
          <w:lang w:val="cy-GB"/>
        </w:rPr>
        <w:t xml:space="preserve">sy’n adlewyrchu newidiadau mewn technoleg a'r ffordd y mae sefydliadau'n casglu gwybodaeth am </w:t>
      </w:r>
      <w:r>
        <w:rPr>
          <w:rFonts w:eastAsia="Arial" w:cs="Arial"/>
          <w:color w:val="000000"/>
          <w:sz w:val="24"/>
          <w:szCs w:val="24"/>
          <w:lang w:val="cy-GB"/>
        </w:rPr>
        <w:t>bobl.</w:t>
      </w:r>
    </w:p>
    <w:p w:rsidR="009A68D4" w:rsidRDefault="009A68D4" w:rsidP="00AE016F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ascii="Arial,Italic" w:eastAsia="Arial,Italic" w:hAnsi="Arial,Italic" w:cs="Arial,Italic"/>
          <w:i/>
          <w:iCs/>
          <w:color w:val="000000"/>
          <w:sz w:val="24"/>
          <w:szCs w:val="24"/>
          <w:lang w:val="cy-GB"/>
        </w:rPr>
        <w:t xml:space="preserve">'Data personol sensitif' </w:t>
      </w:r>
      <w:r>
        <w:rPr>
          <w:rFonts w:eastAsia="Arial" w:cs="Arial"/>
          <w:color w:val="000000"/>
          <w:sz w:val="24"/>
          <w:szCs w:val="24"/>
          <w:lang w:val="cy-GB"/>
        </w:rPr>
        <w:t>– Mae erthygl 9 y GDPR yn cyfeiri</w:t>
      </w:r>
      <w:r>
        <w:rPr>
          <w:rFonts w:eastAsia="Arial" w:cs="Arial"/>
          <w:color w:val="000000"/>
          <w:sz w:val="24"/>
          <w:szCs w:val="24"/>
          <w:lang w:val="cy-GB"/>
        </w:rPr>
        <w:t xml:space="preserve">o at ddata personol sensitif fel </w:t>
      </w:r>
      <w:r>
        <w:rPr>
          <w:rFonts w:eastAsia="Arial" w:cs="Arial"/>
          <w:color w:val="000000"/>
          <w:sz w:val="24"/>
          <w:szCs w:val="24"/>
          <w:lang w:val="cy-GB"/>
        </w:rPr>
        <w:t xml:space="preserve">“categorïau arbennig o ddata personol”. Data personol sy'n datgelu tarddiad hiliol neu ethnig, </w:t>
      </w:r>
      <w:r>
        <w:rPr>
          <w:rFonts w:eastAsia="Arial" w:cs="Arial"/>
          <w:color w:val="000000"/>
          <w:sz w:val="24"/>
          <w:szCs w:val="24"/>
          <w:lang w:val="cy-GB"/>
        </w:rPr>
        <w:t xml:space="preserve">barn wleidyddol, credoau crefyddol neu athronyddol, neu aelodaeth o undeb llafur, a </w:t>
      </w:r>
      <w:r>
        <w:rPr>
          <w:rFonts w:eastAsia="Arial" w:cs="Arial"/>
          <w:color w:val="000000"/>
          <w:sz w:val="24"/>
          <w:szCs w:val="24"/>
          <w:lang w:val="cy-GB"/>
        </w:rPr>
        <w:t xml:space="preserve">phrosesu data genetig, data </w:t>
      </w:r>
      <w:proofErr w:type="spellStart"/>
      <w:r>
        <w:rPr>
          <w:rFonts w:eastAsia="Arial" w:cs="Arial"/>
          <w:color w:val="000000"/>
          <w:sz w:val="24"/>
          <w:szCs w:val="24"/>
          <w:lang w:val="cy-GB"/>
        </w:rPr>
        <w:t>biometrig</w:t>
      </w:r>
      <w:proofErr w:type="spellEnd"/>
      <w:r>
        <w:rPr>
          <w:rFonts w:eastAsia="Arial" w:cs="Arial"/>
          <w:color w:val="000000"/>
          <w:sz w:val="24"/>
          <w:szCs w:val="24"/>
          <w:lang w:val="cy-GB"/>
        </w:rPr>
        <w:t xml:space="preserve"> at ddibenion adnabod yn unigryw </w:t>
      </w:r>
      <w:r>
        <w:rPr>
          <w:rFonts w:eastAsia="Arial" w:cs="Arial"/>
          <w:color w:val="000000"/>
          <w:sz w:val="24"/>
          <w:szCs w:val="24"/>
          <w:lang w:val="cy-GB"/>
        </w:rPr>
        <w:t xml:space="preserve">person naturiol, data sy'n ymwneud ag iechyd neu ddata sy'n ymwneud â bywyd rhywiol </w:t>
      </w:r>
      <w:r>
        <w:rPr>
          <w:rFonts w:eastAsia="Arial" w:cs="Arial"/>
          <w:color w:val="000000"/>
          <w:sz w:val="24"/>
          <w:szCs w:val="24"/>
          <w:lang w:val="cy-GB"/>
        </w:rPr>
        <w:t xml:space="preserve">neu gyfeiriadedd </w:t>
      </w:r>
      <w:r>
        <w:rPr>
          <w:rFonts w:eastAsia="Arial" w:cs="Arial"/>
          <w:color w:val="000000"/>
          <w:sz w:val="24"/>
          <w:szCs w:val="24"/>
          <w:lang w:val="cy-GB"/>
        </w:rPr>
        <w:t>rhywiol person naturiol.</w:t>
      </w:r>
    </w:p>
    <w:p w:rsidR="009A68D4" w:rsidRDefault="009A68D4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  <w:lang w:val="cy-GB"/>
        </w:rPr>
        <w:t xml:space="preserve">4. </w:t>
      </w:r>
      <w:r>
        <w:rPr>
          <w:rFonts w:eastAsia="Arial" w:cs="Arial"/>
          <w:b/>
          <w:bCs/>
          <w:color w:val="000000"/>
          <w:sz w:val="24"/>
          <w:szCs w:val="24"/>
          <w:lang w:val="cy-GB"/>
        </w:rPr>
        <w:t>Egwyddorion Diogelu Data</w:t>
      </w:r>
    </w:p>
    <w:p w:rsidR="009A68D4" w:rsidRDefault="009A68D4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  <w:lang w:val="cy-GB"/>
        </w:rPr>
        <w:t xml:space="preserve">Mae The Big </w:t>
      </w:r>
      <w:proofErr w:type="spellStart"/>
      <w:r>
        <w:rPr>
          <w:rFonts w:eastAsia="Arial" w:cs="Arial"/>
          <w:color w:val="000000"/>
          <w:sz w:val="24"/>
          <w:szCs w:val="24"/>
          <w:lang w:val="cy-GB"/>
        </w:rPr>
        <w:t>Fresh</w:t>
      </w:r>
      <w:proofErr w:type="spellEnd"/>
      <w:r>
        <w:rPr>
          <w:rFonts w:eastAsia="Arial" w:cs="Arial"/>
          <w:color w:val="000000"/>
          <w:sz w:val="24"/>
          <w:szCs w:val="24"/>
          <w:lang w:val="cy-GB"/>
        </w:rPr>
        <w:t xml:space="preserve"> </w:t>
      </w:r>
      <w:proofErr w:type="spellStart"/>
      <w:r>
        <w:rPr>
          <w:rFonts w:eastAsia="Arial" w:cs="Arial"/>
          <w:color w:val="000000"/>
          <w:sz w:val="24"/>
          <w:szCs w:val="24"/>
          <w:lang w:val="cy-GB"/>
        </w:rPr>
        <w:t>Catering</w:t>
      </w:r>
      <w:proofErr w:type="spellEnd"/>
      <w:r>
        <w:rPr>
          <w:rFonts w:eastAsia="Arial" w:cs="Arial"/>
          <w:color w:val="000000"/>
          <w:sz w:val="24"/>
          <w:szCs w:val="24"/>
          <w:lang w:val="cy-GB"/>
        </w:rPr>
        <w:t xml:space="preserve"> </w:t>
      </w:r>
      <w:proofErr w:type="spellStart"/>
      <w:r>
        <w:rPr>
          <w:rFonts w:eastAsia="Arial" w:cs="Arial"/>
          <w:color w:val="000000"/>
          <w:sz w:val="24"/>
          <w:szCs w:val="24"/>
          <w:lang w:val="cy-GB"/>
        </w:rPr>
        <w:t>Company</w:t>
      </w:r>
      <w:proofErr w:type="spellEnd"/>
      <w:r>
        <w:rPr>
          <w:rFonts w:eastAsia="Arial" w:cs="Arial"/>
          <w:color w:val="000000"/>
          <w:sz w:val="24"/>
          <w:szCs w:val="24"/>
          <w:lang w:val="cy-GB"/>
        </w:rPr>
        <w:t xml:space="preserve"> yn ystyried triniaeth gyfreithiol a chywir o wybodaeth bersonol yn hanfodol i gyflawni ei amcanion yn effeithiol ac yn allweddol i gynnal perthynas dda a ffydd rhwng the Big </w:t>
      </w:r>
      <w:proofErr w:type="spellStart"/>
      <w:r>
        <w:rPr>
          <w:rFonts w:eastAsia="Arial" w:cs="Arial"/>
          <w:color w:val="000000"/>
          <w:sz w:val="24"/>
          <w:szCs w:val="24"/>
          <w:lang w:val="cy-GB"/>
        </w:rPr>
        <w:t>Fresh</w:t>
      </w:r>
      <w:proofErr w:type="spellEnd"/>
      <w:r>
        <w:rPr>
          <w:rFonts w:eastAsia="Arial" w:cs="Arial"/>
          <w:color w:val="000000"/>
          <w:sz w:val="24"/>
          <w:szCs w:val="24"/>
          <w:lang w:val="cy-GB"/>
        </w:rPr>
        <w:t xml:space="preserve"> </w:t>
      </w:r>
      <w:proofErr w:type="spellStart"/>
      <w:r>
        <w:rPr>
          <w:rFonts w:eastAsia="Arial" w:cs="Arial"/>
          <w:color w:val="000000"/>
          <w:sz w:val="24"/>
          <w:szCs w:val="24"/>
          <w:lang w:val="cy-GB"/>
        </w:rPr>
        <w:t>Catering</w:t>
      </w:r>
      <w:proofErr w:type="spellEnd"/>
      <w:r>
        <w:rPr>
          <w:rFonts w:eastAsia="Arial" w:cs="Arial"/>
          <w:color w:val="000000"/>
          <w:sz w:val="24"/>
          <w:szCs w:val="24"/>
          <w:lang w:val="cy-GB"/>
        </w:rPr>
        <w:t xml:space="preserve"> </w:t>
      </w:r>
      <w:proofErr w:type="spellStart"/>
      <w:r>
        <w:rPr>
          <w:rFonts w:eastAsia="Arial" w:cs="Arial"/>
          <w:color w:val="000000"/>
          <w:sz w:val="24"/>
          <w:szCs w:val="24"/>
          <w:lang w:val="cy-GB"/>
        </w:rPr>
        <w:t>Company</w:t>
      </w:r>
      <w:proofErr w:type="spellEnd"/>
      <w:r>
        <w:rPr>
          <w:rFonts w:eastAsia="Arial" w:cs="Arial"/>
          <w:color w:val="000000"/>
          <w:sz w:val="24"/>
          <w:szCs w:val="24"/>
          <w:lang w:val="cy-GB"/>
        </w:rPr>
        <w:t xml:space="preserve"> a’i gwsmeriaid a’i </w:t>
      </w:r>
      <w:proofErr w:type="spellStart"/>
      <w:r>
        <w:rPr>
          <w:rFonts w:eastAsia="Arial" w:cs="Arial"/>
          <w:color w:val="000000"/>
          <w:sz w:val="24"/>
          <w:szCs w:val="24"/>
          <w:lang w:val="cy-GB"/>
        </w:rPr>
        <w:t>gyflogeion</w:t>
      </w:r>
      <w:proofErr w:type="spellEnd"/>
      <w:r>
        <w:rPr>
          <w:rFonts w:eastAsia="Arial" w:cs="Arial"/>
          <w:color w:val="000000"/>
          <w:sz w:val="24"/>
          <w:szCs w:val="24"/>
          <w:lang w:val="cy-GB"/>
        </w:rPr>
        <w:t>.</w:t>
      </w:r>
    </w:p>
    <w:p w:rsidR="009A68D4" w:rsidRDefault="009A68D4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  <w:lang w:val="cy-GB"/>
        </w:rPr>
        <w:t>Dan y GDPR, mae egwyddorion diogelu data yn nodi'r prif gyfrifoldebau ar gyfer</w:t>
      </w: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  <w:lang w:val="cy-GB"/>
        </w:rPr>
        <w:t>sefydliadau.</w:t>
      </w:r>
    </w:p>
    <w:p w:rsidR="009A68D4" w:rsidRDefault="009A68D4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  <w:lang w:val="cy-GB"/>
        </w:rPr>
        <w:t>Mae erthygl 5 y GDPR yn gofyn bod data personol:</w:t>
      </w:r>
    </w:p>
    <w:p w:rsidR="009A68D4" w:rsidRDefault="009A68D4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  <w:lang w:val="cy-GB"/>
        </w:rPr>
        <w:t>a) yn cael ei brosesu</w:t>
      </w:r>
      <w:r>
        <w:rPr>
          <w:rFonts w:eastAsia="Arial" w:cs="Arial"/>
          <w:color w:val="000000"/>
          <w:sz w:val="24"/>
          <w:szCs w:val="24"/>
          <w:lang w:val="cy-GB"/>
        </w:rPr>
        <w:t>’n gyfreithiol, yn deg ac mewn modd tryloyw mewn perthynas ag unigolion;</w:t>
      </w:r>
    </w:p>
    <w:p w:rsidR="009A68D4" w:rsidRDefault="009A68D4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  <w:lang w:val="cy-GB"/>
        </w:rPr>
        <w:t xml:space="preserve">b) yn cael ei gasglu at ddibenion penodedig, eglur a cyfreithlon a ddim yn cael ei brosesu ymhellach </w:t>
      </w:r>
      <w:r>
        <w:rPr>
          <w:rFonts w:eastAsia="Arial" w:cs="Arial"/>
          <w:color w:val="000000"/>
          <w:sz w:val="24"/>
          <w:szCs w:val="24"/>
          <w:lang w:val="cy-GB"/>
        </w:rPr>
        <w:t xml:space="preserve">mewn modd sy'n anghydnaws â'r dibenion hynny; ni ystyrir prosesu pellach at ddibenion archifo, </w:t>
      </w:r>
      <w:r>
        <w:rPr>
          <w:rFonts w:eastAsia="Arial" w:cs="Arial"/>
          <w:color w:val="000000"/>
          <w:sz w:val="24"/>
          <w:szCs w:val="24"/>
          <w:lang w:val="cy-GB"/>
        </w:rPr>
        <w:t xml:space="preserve">at </w:t>
      </w:r>
      <w:r>
        <w:rPr>
          <w:rFonts w:eastAsia="Arial" w:cs="Arial"/>
          <w:color w:val="000000"/>
          <w:sz w:val="24"/>
          <w:szCs w:val="24"/>
          <w:lang w:val="cy-GB"/>
        </w:rPr>
        <w:t>ddibenion archifo er budd y cyhoedd, dibenion ymchwil gwyddonol neu hanesyddol neu ddibenion ystadegol,</w:t>
      </w: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  <w:lang w:val="cy-GB"/>
        </w:rPr>
        <w:t xml:space="preserve">a dibenion na ystyri yn </w:t>
      </w:r>
      <w:r>
        <w:rPr>
          <w:rFonts w:eastAsia="Arial" w:cs="Arial"/>
          <w:color w:val="000000"/>
          <w:sz w:val="24"/>
          <w:szCs w:val="24"/>
          <w:lang w:val="cy-GB"/>
        </w:rPr>
        <w:t>anghydnaws â’r dibenion cychwynnol;</w:t>
      </w:r>
    </w:p>
    <w:p w:rsidR="009A68D4" w:rsidRDefault="009A68D4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  <w:lang w:val="cy-GB"/>
        </w:rPr>
        <w:t xml:space="preserve">c) yn ddigonol, yn berthnasol ac wedi’i gyfyngu i’r hyn sy’n angenrheidiol mewn perthynas â’r dibenion </w:t>
      </w:r>
      <w:r>
        <w:rPr>
          <w:rFonts w:eastAsia="Arial" w:cs="Arial"/>
          <w:color w:val="000000"/>
          <w:sz w:val="24"/>
          <w:szCs w:val="24"/>
          <w:lang w:val="cy-GB"/>
        </w:rPr>
        <w:t>y mae’n ca</w:t>
      </w:r>
      <w:r>
        <w:rPr>
          <w:rFonts w:eastAsia="Arial" w:cs="Arial"/>
          <w:color w:val="000000"/>
          <w:sz w:val="24"/>
          <w:szCs w:val="24"/>
          <w:lang w:val="cy-GB"/>
        </w:rPr>
        <w:t>el ei brosesu ar eu cyfer;</w:t>
      </w:r>
    </w:p>
    <w:p w:rsidR="009A68D4" w:rsidRDefault="009A68D4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  <w:lang w:val="cy-GB"/>
        </w:rPr>
        <w:t xml:space="preserve">ch) yn gywir a, lle bo angen, yn cael eu cadw'n gyfoes; rhaid cymryd pob cam rhesymol </w:t>
      </w:r>
      <w:r>
        <w:rPr>
          <w:rFonts w:eastAsia="Arial" w:cs="Arial"/>
          <w:color w:val="000000"/>
          <w:sz w:val="24"/>
          <w:szCs w:val="24"/>
          <w:lang w:val="cy-GB"/>
        </w:rPr>
        <w:t>i sicrhau bod data personol sy'n anghywir, gan roi sylw i’r dibenion</w:t>
      </w: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  <w:lang w:val="cy-GB"/>
        </w:rPr>
        <w:t>y mae’n cael ei brosesu ar eu cyfer, yn cael ei ddileu neu’i gywiro heb oedi;</w:t>
      </w:r>
    </w:p>
    <w:p w:rsidR="009A68D4" w:rsidRDefault="009A68D4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  <w:lang w:val="cy-GB"/>
        </w:rPr>
        <w:t xml:space="preserve">d) yn cael ei gadw ar ffurf sy'n caniatáu adnabod gwrthrychau data am ddim mwy o amser </w:t>
      </w:r>
      <w:r>
        <w:rPr>
          <w:rFonts w:eastAsia="Arial" w:cs="Arial"/>
          <w:color w:val="000000"/>
          <w:sz w:val="24"/>
          <w:szCs w:val="24"/>
          <w:lang w:val="cy-GB"/>
        </w:rPr>
        <w:t>nag sydd yn angenrheidiol at y dib</w:t>
      </w:r>
      <w:r>
        <w:rPr>
          <w:rFonts w:eastAsia="Arial" w:cs="Arial"/>
          <w:color w:val="000000"/>
          <w:sz w:val="24"/>
          <w:szCs w:val="24"/>
          <w:lang w:val="cy-GB"/>
        </w:rPr>
        <w:t xml:space="preserve">enion y proseswyd y data personol ar eu cyfer; gellir storio data personol </w:t>
      </w:r>
      <w:r>
        <w:rPr>
          <w:rFonts w:eastAsia="Arial" w:cs="Arial"/>
          <w:color w:val="000000"/>
          <w:sz w:val="24"/>
          <w:szCs w:val="24"/>
          <w:lang w:val="cy-GB"/>
        </w:rPr>
        <w:t xml:space="preserve">am gyfnodau hirach cyhyd ag y caiff y data personol ei brosesu’n unig </w:t>
      </w:r>
      <w:r>
        <w:rPr>
          <w:rFonts w:eastAsia="Arial" w:cs="Arial"/>
          <w:color w:val="000000"/>
          <w:sz w:val="24"/>
          <w:szCs w:val="24"/>
          <w:lang w:val="cy-GB"/>
        </w:rPr>
        <w:t>at ddibenion archifo er budd y cyhoedd, dibenion ymchwil gwyddonol neu hanesyddol neu ddibenion ystadegol, yn amodol ar weithredu'r</w:t>
      </w: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  <w:lang w:val="cy-GB"/>
        </w:rPr>
        <w:t>mesu</w:t>
      </w:r>
      <w:r>
        <w:rPr>
          <w:rFonts w:eastAsia="Arial" w:cs="Arial"/>
          <w:color w:val="000000"/>
          <w:sz w:val="24"/>
          <w:szCs w:val="24"/>
          <w:lang w:val="cy-GB"/>
        </w:rPr>
        <w:t>rau technegol a sefydliadol sy'n ofynnol o dan y GDPR er mwyn diogelu</w:t>
      </w: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  <w:lang w:val="cy-GB"/>
        </w:rPr>
        <w:t>hawliau a rhyddid unigolion; a</w:t>
      </w:r>
    </w:p>
    <w:p w:rsidR="009A68D4" w:rsidRDefault="009A68D4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proofErr w:type="spellStart"/>
      <w:r>
        <w:rPr>
          <w:rFonts w:eastAsia="Arial" w:cs="Arial"/>
          <w:color w:val="000000"/>
          <w:sz w:val="24"/>
          <w:szCs w:val="24"/>
          <w:lang w:val="cy-GB"/>
        </w:rPr>
        <w:lastRenderedPageBreak/>
        <w:t>dd</w:t>
      </w:r>
      <w:proofErr w:type="spellEnd"/>
      <w:r>
        <w:rPr>
          <w:rFonts w:eastAsia="Arial" w:cs="Arial"/>
          <w:color w:val="000000"/>
          <w:sz w:val="24"/>
          <w:szCs w:val="24"/>
          <w:lang w:val="cy-GB"/>
        </w:rPr>
        <w:t xml:space="preserve">) yn cael ei brosesu mewn modd sy’n sicrhau diogelwch priodol y data personol, </w:t>
      </w: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  <w:lang w:val="cy-GB"/>
        </w:rPr>
        <w:t>gan gynnwys diogelu rhag prosesu anawdurdodedig neu anghyfreithlon a rhag</w:t>
      </w: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  <w:lang w:val="cy-GB"/>
        </w:rPr>
        <w:t xml:space="preserve">colli, dinistrio neu ddifrodi damweiniol, gan ddefnyddio mesurau technegol </w:t>
      </w: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  <w:lang w:val="cy-GB"/>
        </w:rPr>
        <w:t>neu sefydliadol.”</w:t>
      </w:r>
    </w:p>
    <w:p w:rsidR="009A68D4" w:rsidRDefault="009A68D4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  <w:lang w:val="cy-GB"/>
        </w:rPr>
        <w:t>Yn unol ag erthygl 5(2):</w:t>
      </w:r>
    </w:p>
    <w:p w:rsidR="009A68D4" w:rsidRDefault="009A68D4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  <w:lang w:val="cy-GB"/>
        </w:rPr>
        <w:t>Y rheolwr fydd yn gyfrifol am gydymffurfiaeth â’r egwyddorion, a bydd yn g</w:t>
      </w:r>
      <w:r>
        <w:rPr>
          <w:rFonts w:eastAsia="Arial" w:cs="Arial"/>
          <w:color w:val="000000"/>
          <w:sz w:val="24"/>
          <w:szCs w:val="24"/>
          <w:lang w:val="cy-GB"/>
        </w:rPr>
        <w:t xml:space="preserve">allu arddangos cydymffurfiaeth </w:t>
      </w:r>
      <w:r>
        <w:rPr>
          <w:rFonts w:eastAsia="Arial" w:cs="Arial"/>
          <w:color w:val="000000"/>
          <w:sz w:val="24"/>
          <w:szCs w:val="24"/>
          <w:lang w:val="cy-GB"/>
        </w:rPr>
        <w:t xml:space="preserve">â’r egwyddorion.  </w:t>
      </w:r>
    </w:p>
    <w:p w:rsidR="009A68D4" w:rsidRDefault="009A68D4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  <w:lang w:val="cy-GB"/>
        </w:rPr>
        <w:t xml:space="preserve">Caiff yr holl ddata personol ei brosesu yn unol â’r egwyddorion a </w:t>
      </w:r>
      <w:r>
        <w:rPr>
          <w:rFonts w:eastAsia="Arial" w:cs="Arial"/>
          <w:color w:val="000000"/>
          <w:sz w:val="24"/>
          <w:szCs w:val="24"/>
          <w:lang w:val="cy-GB"/>
        </w:rPr>
        <w:t>chyda chyfeiriad at y canllawiau diweddaraf a gynhyrchwyd gan Swyddfa'r Comisiynydd Gwybodaeth,</w:t>
      </w: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  <w:lang w:val="cy-GB"/>
        </w:rPr>
        <w:t xml:space="preserve">Cymdeithas Llywodraeth Leol Cymru a chyrff perthnasol eraill, ac yn </w:t>
      </w:r>
      <w:r>
        <w:rPr>
          <w:rFonts w:eastAsia="Arial" w:cs="Arial"/>
          <w:color w:val="000000"/>
          <w:sz w:val="24"/>
          <w:szCs w:val="24"/>
          <w:lang w:val="cy-GB"/>
        </w:rPr>
        <w:t>unol ag arfer da cydnabyddedig.</w:t>
      </w:r>
    </w:p>
    <w:p w:rsidR="009A68D4" w:rsidRDefault="009A68D4" w:rsidP="00AE016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>
        <w:rPr>
          <w:rFonts w:eastAsia="Arial" w:cs="Arial"/>
          <w:b/>
          <w:bCs/>
          <w:color w:val="000000"/>
          <w:sz w:val="24"/>
          <w:szCs w:val="24"/>
          <w:lang w:val="cy-GB"/>
        </w:rPr>
        <w:t>5. Sail gyfreithiol ar gyfer Prosesu</w:t>
      </w:r>
    </w:p>
    <w:p w:rsidR="009A68D4" w:rsidRDefault="009A68D4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  <w:lang w:val="cy-GB"/>
        </w:rPr>
        <w:t>Bydd gwybodaeth bersonol yn cael ei phrosesu ddim ond pan fydd sail gyfreithiol y</w:t>
      </w:r>
      <w:r>
        <w:rPr>
          <w:rFonts w:eastAsia="Arial" w:cs="Arial"/>
          <w:color w:val="000000"/>
          <w:sz w:val="24"/>
          <w:szCs w:val="24"/>
          <w:lang w:val="cy-GB"/>
        </w:rPr>
        <w:t xml:space="preserve">n caniatáu </w:t>
      </w:r>
      <w:r>
        <w:rPr>
          <w:rFonts w:eastAsia="Arial" w:cs="Arial"/>
          <w:color w:val="000000"/>
          <w:sz w:val="24"/>
          <w:szCs w:val="24"/>
          <w:lang w:val="cy-GB"/>
        </w:rPr>
        <w:t>hynny.  Mae chwe sail gyfreithlon bosibl ar gyfer prosesu. Bydd y sail sy’n</w:t>
      </w: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  <w:lang w:val="cy-GB"/>
        </w:rPr>
        <w:t xml:space="preserve">fwyaf priodol </w:t>
      </w:r>
      <w:r>
        <w:rPr>
          <w:rFonts w:eastAsia="Arial" w:cs="Arial"/>
          <w:color w:val="000000"/>
          <w:sz w:val="24"/>
          <w:szCs w:val="24"/>
          <w:lang w:val="cy-GB"/>
        </w:rPr>
        <w:t>i’w defnyddio yn dibynnu ar y diben a’r perthynas â’r unigolyn.</w:t>
      </w: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  <w:lang w:val="cy-GB"/>
        </w:rPr>
        <w:t xml:space="preserve">Mae’r seiliau cyfreithlon ar gyfer prosesu wedi’u rhestru yn Erthygl 6 y GDPR. Mae’n rhaid i un </w:t>
      </w:r>
      <w:r>
        <w:rPr>
          <w:rFonts w:eastAsia="Arial" w:cs="Arial"/>
          <w:color w:val="000000"/>
          <w:sz w:val="24"/>
          <w:szCs w:val="24"/>
          <w:lang w:val="cy-GB"/>
        </w:rPr>
        <w:t>o’r rhain o leiaf fod yn berthnasol os ydych yn prosesu data personol:</w:t>
      </w:r>
    </w:p>
    <w:p w:rsidR="009A68D4" w:rsidRDefault="009A68D4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  <w:lang w:val="cy-GB"/>
        </w:rPr>
        <w:t xml:space="preserve">(a) </w:t>
      </w:r>
      <w:r>
        <w:rPr>
          <w:rFonts w:eastAsia="Arial" w:cs="Arial"/>
          <w:b/>
          <w:bCs/>
          <w:color w:val="000000"/>
          <w:sz w:val="24"/>
          <w:szCs w:val="24"/>
          <w:lang w:val="cy-GB"/>
        </w:rPr>
        <w:t>Cydsyniad</w:t>
      </w:r>
      <w:r>
        <w:rPr>
          <w:rFonts w:eastAsia="Arial" w:cs="Arial"/>
          <w:color w:val="000000"/>
          <w:sz w:val="24"/>
          <w:szCs w:val="24"/>
          <w:lang w:val="cy-GB"/>
        </w:rPr>
        <w:t xml:space="preserve">: mae’r unigolion wedi rhoi cydsyniad clir i chi brosesu ei ddata personol at ddiben </w:t>
      </w:r>
      <w:r>
        <w:rPr>
          <w:rFonts w:eastAsia="Arial" w:cs="Arial"/>
          <w:color w:val="000000"/>
          <w:sz w:val="24"/>
          <w:szCs w:val="24"/>
          <w:lang w:val="cy-GB"/>
        </w:rPr>
        <w:t>penodol.</w:t>
      </w:r>
    </w:p>
    <w:p w:rsidR="009A68D4" w:rsidRDefault="009A68D4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  <w:lang w:val="cy-GB"/>
        </w:rPr>
        <w:t xml:space="preserve">(b) </w:t>
      </w:r>
      <w:r>
        <w:rPr>
          <w:rFonts w:eastAsia="Arial" w:cs="Arial"/>
          <w:b/>
          <w:bCs/>
          <w:color w:val="000000"/>
          <w:sz w:val="24"/>
          <w:szCs w:val="24"/>
          <w:lang w:val="cy-GB"/>
        </w:rPr>
        <w:t>Contract</w:t>
      </w:r>
      <w:r>
        <w:rPr>
          <w:rFonts w:eastAsia="Arial" w:cs="Arial"/>
          <w:color w:val="000000"/>
          <w:sz w:val="24"/>
          <w:szCs w:val="24"/>
          <w:lang w:val="cy-GB"/>
        </w:rPr>
        <w:t xml:space="preserve">: mae'r prosesu'n angenrheidiol ar gyfer contract sydd gennych gyda'r unigolyn, </w:t>
      </w:r>
      <w:r>
        <w:rPr>
          <w:rFonts w:eastAsia="Arial" w:cs="Arial"/>
          <w:color w:val="000000"/>
          <w:sz w:val="24"/>
          <w:szCs w:val="24"/>
          <w:lang w:val="cy-GB"/>
        </w:rPr>
        <w:t>neu oherwydd ei fod we</w:t>
      </w:r>
      <w:r>
        <w:rPr>
          <w:rFonts w:eastAsia="Arial" w:cs="Arial"/>
          <w:color w:val="000000"/>
          <w:sz w:val="24"/>
          <w:szCs w:val="24"/>
          <w:lang w:val="cy-GB"/>
        </w:rPr>
        <w:t>di gofyn i chi gymryd camau penodol cyn mynd</w:t>
      </w: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  <w:lang w:val="cy-GB"/>
        </w:rPr>
        <w:t>i gontract.</w:t>
      </w:r>
    </w:p>
    <w:p w:rsidR="009A68D4" w:rsidRDefault="009A68D4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  <w:lang w:val="cy-GB"/>
        </w:rPr>
        <w:t xml:space="preserve">(c) </w:t>
      </w:r>
      <w:r>
        <w:rPr>
          <w:rFonts w:eastAsia="Arial" w:cs="Arial"/>
          <w:b/>
          <w:bCs/>
          <w:color w:val="000000"/>
          <w:sz w:val="24"/>
          <w:szCs w:val="24"/>
          <w:lang w:val="cy-GB"/>
        </w:rPr>
        <w:t>Rhwymedigaeth gyfreithiol</w:t>
      </w:r>
      <w:r>
        <w:rPr>
          <w:rFonts w:eastAsia="Arial" w:cs="Arial"/>
          <w:color w:val="000000"/>
          <w:sz w:val="24"/>
          <w:szCs w:val="24"/>
          <w:lang w:val="cy-GB"/>
        </w:rPr>
        <w:t xml:space="preserve">: mae'r prosesu'n angenrheidiol er mwyn i chi gydymffurfio â'r gyfraith </w:t>
      </w:r>
      <w:r>
        <w:rPr>
          <w:rFonts w:eastAsia="Arial" w:cs="Arial"/>
          <w:color w:val="000000"/>
          <w:sz w:val="24"/>
          <w:szCs w:val="24"/>
          <w:lang w:val="cy-GB"/>
        </w:rPr>
        <w:t>(ddim yn cynnwys rhwymedigaethau cytundebol).</w:t>
      </w:r>
    </w:p>
    <w:p w:rsidR="009A68D4" w:rsidRDefault="009A68D4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  <w:lang w:val="cy-GB"/>
        </w:rPr>
        <w:t xml:space="preserve">(ch) </w:t>
      </w:r>
      <w:r>
        <w:rPr>
          <w:rFonts w:eastAsia="Arial" w:cs="Arial"/>
          <w:b/>
          <w:bCs/>
          <w:color w:val="000000"/>
          <w:sz w:val="24"/>
          <w:szCs w:val="24"/>
          <w:lang w:val="cy-GB"/>
        </w:rPr>
        <w:t>Buddiannau hanfodo</w:t>
      </w:r>
      <w:r>
        <w:rPr>
          <w:rFonts w:eastAsia="Arial" w:cs="Arial"/>
          <w:b/>
          <w:bCs/>
          <w:color w:val="000000"/>
          <w:sz w:val="24"/>
          <w:szCs w:val="24"/>
          <w:lang w:val="cy-GB"/>
        </w:rPr>
        <w:t>l</w:t>
      </w:r>
      <w:r>
        <w:rPr>
          <w:rFonts w:eastAsia="Arial" w:cs="Arial"/>
          <w:color w:val="000000"/>
          <w:sz w:val="24"/>
          <w:szCs w:val="24"/>
          <w:lang w:val="cy-GB"/>
        </w:rPr>
        <w:t>: mae’r prosesu yn angenrheidiol er mwyn amddiffyn bywyd rhywun.</w:t>
      </w:r>
    </w:p>
    <w:p w:rsidR="009A68D4" w:rsidRDefault="009A68D4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  <w:lang w:val="cy-GB"/>
        </w:rPr>
        <w:t xml:space="preserve">(d) </w:t>
      </w:r>
      <w:r>
        <w:rPr>
          <w:rFonts w:eastAsia="Arial" w:cs="Arial"/>
          <w:b/>
          <w:bCs/>
          <w:color w:val="000000"/>
          <w:sz w:val="24"/>
          <w:szCs w:val="24"/>
          <w:lang w:val="cy-GB"/>
        </w:rPr>
        <w:t>Gorchwyl cyhoeddus</w:t>
      </w:r>
      <w:r>
        <w:rPr>
          <w:rFonts w:eastAsia="Arial" w:cs="Arial"/>
          <w:color w:val="000000"/>
          <w:sz w:val="24"/>
          <w:szCs w:val="24"/>
          <w:lang w:val="cy-GB"/>
        </w:rPr>
        <w:t xml:space="preserve">: mae'r prosesu yn angenrheidiol er mwyn i chi gyflawni gorchwyl </w:t>
      </w:r>
      <w:r>
        <w:rPr>
          <w:rFonts w:eastAsia="Arial" w:cs="Arial"/>
          <w:color w:val="000000"/>
          <w:sz w:val="24"/>
          <w:szCs w:val="24"/>
          <w:lang w:val="cy-GB"/>
        </w:rPr>
        <w:t xml:space="preserve">er budd y cyhoedd neu eich swyddogaethau swyddogol ac mae sail gyfreithiol glir i’r gorchwyl hwnnw yn ôl y gyfraith. </w:t>
      </w:r>
      <w:r>
        <w:rPr>
          <w:rFonts w:eastAsia="Arial" w:cs="Arial"/>
          <w:color w:val="000000"/>
          <w:sz w:val="24"/>
          <w:szCs w:val="24"/>
          <w:lang w:val="cy-GB"/>
        </w:rPr>
        <w:t>Er mwyn prosesu data personol sensi</w:t>
      </w:r>
      <w:r>
        <w:rPr>
          <w:rFonts w:eastAsia="Arial" w:cs="Arial"/>
          <w:color w:val="000000"/>
          <w:sz w:val="24"/>
          <w:szCs w:val="24"/>
          <w:lang w:val="cy-GB"/>
        </w:rPr>
        <w:t xml:space="preserve">tif yn gyfreithlon, mae'n rhaid i chi nodi </w:t>
      </w:r>
      <w:r>
        <w:rPr>
          <w:rFonts w:eastAsia="Arial" w:cs="Arial"/>
          <w:color w:val="000000"/>
          <w:sz w:val="24"/>
          <w:szCs w:val="24"/>
          <w:lang w:val="cy-GB"/>
        </w:rPr>
        <w:t xml:space="preserve">sail gyfreithiol o dan erthygl 6 ac amod ar wahân ar gyfer prosesu data categori arbennig </w:t>
      </w:r>
      <w:r>
        <w:rPr>
          <w:rFonts w:eastAsia="Arial" w:cs="Arial"/>
          <w:color w:val="000000"/>
          <w:sz w:val="24"/>
          <w:szCs w:val="24"/>
          <w:lang w:val="cy-GB"/>
        </w:rPr>
        <w:t>o dan Erthygl 9. Nid oes rhaid i'r rhain fod yn gysylltiedig.</w:t>
      </w:r>
    </w:p>
    <w:p w:rsidR="009A68D4" w:rsidRDefault="009A68D4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  <w:lang w:val="cy-GB"/>
        </w:rPr>
        <w:t xml:space="preserve">Mae'r ddogfen hon yn gweithredu fel y </w:t>
      </w:r>
      <w:r>
        <w:rPr>
          <w:rFonts w:eastAsia="Arial" w:cs="Arial"/>
          <w:color w:val="000000"/>
          <w:sz w:val="24"/>
          <w:szCs w:val="24"/>
          <w:lang w:val="cy-GB"/>
        </w:rPr>
        <w:t>Ddogfen Bolisi yn unol â pharagraff 30</w:t>
      </w: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  <w:lang w:val="cy-GB"/>
        </w:rPr>
        <w:t>Atodlen 1, Rhan 4 y Bil Diogelu Data. Bydd gweithdrefnau'r Rheolydd yn cael eu</w:t>
      </w: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  <w:lang w:val="cy-GB"/>
        </w:rPr>
        <w:t>nodi mewn gweithdrefnau arweiniad perthnasol a hyfforddiant i staff, i gydymffurfio â</w:t>
      </w: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  <w:lang w:val="cy-GB"/>
        </w:rPr>
        <w:t xml:space="preserve">pharagraff (a). Mae Polisïau Cadw'r Rheolydd fel y'u nodir yn yr </w:t>
      </w:r>
      <w:r>
        <w:rPr>
          <w:rFonts w:eastAsia="Arial" w:cs="Arial"/>
          <w:color w:val="000000"/>
          <w:sz w:val="24"/>
          <w:szCs w:val="24"/>
          <w:lang w:val="cy-GB"/>
        </w:rPr>
        <w:t>Atodlen Cadw i gydymffurfio â pharagraff (b).</w:t>
      </w:r>
    </w:p>
    <w:p w:rsidR="009A68D4" w:rsidRDefault="009A68D4" w:rsidP="00AE016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>
        <w:rPr>
          <w:rFonts w:eastAsia="Arial" w:cs="Arial"/>
          <w:b/>
          <w:bCs/>
          <w:color w:val="000000"/>
          <w:sz w:val="24"/>
          <w:szCs w:val="24"/>
          <w:lang w:val="cy-GB"/>
        </w:rPr>
        <w:t>6. Hawliau Unigol</w:t>
      </w:r>
    </w:p>
    <w:p w:rsidR="009A68D4" w:rsidRDefault="009A68D4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  <w:lang w:val="cy-GB"/>
        </w:rPr>
        <w:t xml:space="preserve">Mae the Big </w:t>
      </w:r>
      <w:proofErr w:type="spellStart"/>
      <w:r>
        <w:rPr>
          <w:rFonts w:eastAsia="Arial" w:cs="Arial"/>
          <w:color w:val="000000"/>
          <w:sz w:val="24"/>
          <w:szCs w:val="24"/>
          <w:lang w:val="cy-GB"/>
        </w:rPr>
        <w:t>Fresh</w:t>
      </w:r>
      <w:proofErr w:type="spellEnd"/>
      <w:r>
        <w:rPr>
          <w:rFonts w:eastAsia="Arial" w:cs="Arial"/>
          <w:color w:val="000000"/>
          <w:sz w:val="24"/>
          <w:szCs w:val="24"/>
          <w:lang w:val="cy-GB"/>
        </w:rPr>
        <w:t xml:space="preserve"> </w:t>
      </w:r>
      <w:proofErr w:type="spellStart"/>
      <w:r>
        <w:rPr>
          <w:rFonts w:eastAsia="Arial" w:cs="Arial"/>
          <w:color w:val="000000"/>
          <w:sz w:val="24"/>
          <w:szCs w:val="24"/>
          <w:lang w:val="cy-GB"/>
        </w:rPr>
        <w:t>Catering</w:t>
      </w:r>
      <w:proofErr w:type="spellEnd"/>
      <w:r>
        <w:rPr>
          <w:rFonts w:eastAsia="Arial" w:cs="Arial"/>
          <w:color w:val="000000"/>
          <w:sz w:val="24"/>
          <w:szCs w:val="24"/>
          <w:lang w:val="cy-GB"/>
        </w:rPr>
        <w:t xml:space="preserve"> </w:t>
      </w:r>
      <w:proofErr w:type="spellStart"/>
      <w:r>
        <w:rPr>
          <w:rFonts w:eastAsia="Arial" w:cs="Arial"/>
          <w:color w:val="000000"/>
          <w:sz w:val="24"/>
          <w:szCs w:val="24"/>
          <w:lang w:val="cy-GB"/>
        </w:rPr>
        <w:t>Company</w:t>
      </w:r>
      <w:proofErr w:type="spellEnd"/>
      <w:r>
        <w:rPr>
          <w:rFonts w:eastAsia="Arial" w:cs="Arial"/>
          <w:color w:val="000000"/>
          <w:sz w:val="24"/>
          <w:szCs w:val="24"/>
          <w:lang w:val="cy-GB"/>
        </w:rPr>
        <w:t xml:space="preserve"> yn ystyried hawliau unigolion yn hanfodol i'w gwsmeriaid a staff ac felly'n cefnogi’r gwelliannau i hawliau data unigolion fel y nodir yn y dd</w:t>
      </w:r>
      <w:r>
        <w:rPr>
          <w:rFonts w:eastAsia="Arial" w:cs="Arial"/>
          <w:color w:val="000000"/>
          <w:sz w:val="24"/>
          <w:szCs w:val="24"/>
          <w:lang w:val="cy-GB"/>
        </w:rPr>
        <w:t xml:space="preserve">eddfwriaeth. Ymdrinnir â’r holl geisiadau am wybodaeth bersonol yn unol â hawliau statudol yr unigolyn. Ymdrinnir ag ymholiadau mewn perthynas â sut mae The Big </w:t>
      </w:r>
      <w:proofErr w:type="spellStart"/>
      <w:r>
        <w:rPr>
          <w:rFonts w:eastAsia="Arial" w:cs="Arial"/>
          <w:color w:val="000000"/>
          <w:sz w:val="24"/>
          <w:szCs w:val="24"/>
          <w:lang w:val="cy-GB"/>
        </w:rPr>
        <w:t>Fresh</w:t>
      </w:r>
      <w:proofErr w:type="spellEnd"/>
      <w:r>
        <w:rPr>
          <w:rFonts w:eastAsia="Arial" w:cs="Arial"/>
          <w:color w:val="000000"/>
          <w:sz w:val="24"/>
          <w:szCs w:val="24"/>
          <w:lang w:val="cy-GB"/>
        </w:rPr>
        <w:t xml:space="preserve"> </w:t>
      </w:r>
      <w:proofErr w:type="spellStart"/>
      <w:r>
        <w:rPr>
          <w:rFonts w:eastAsia="Arial" w:cs="Arial"/>
          <w:color w:val="000000"/>
          <w:sz w:val="24"/>
          <w:szCs w:val="24"/>
          <w:lang w:val="cy-GB"/>
        </w:rPr>
        <w:t>Catering</w:t>
      </w:r>
      <w:proofErr w:type="spellEnd"/>
      <w:r>
        <w:rPr>
          <w:rFonts w:eastAsia="Arial" w:cs="Arial"/>
          <w:color w:val="000000"/>
          <w:sz w:val="24"/>
          <w:szCs w:val="24"/>
          <w:lang w:val="cy-GB"/>
        </w:rPr>
        <w:t xml:space="preserve"> </w:t>
      </w:r>
      <w:proofErr w:type="spellStart"/>
      <w:r>
        <w:rPr>
          <w:rFonts w:eastAsia="Arial" w:cs="Arial"/>
          <w:color w:val="000000"/>
          <w:sz w:val="24"/>
          <w:szCs w:val="24"/>
          <w:lang w:val="cy-GB"/>
        </w:rPr>
        <w:t>Company</w:t>
      </w:r>
      <w:proofErr w:type="spellEnd"/>
      <w:r>
        <w:rPr>
          <w:rFonts w:eastAsia="Arial" w:cs="Arial"/>
          <w:color w:val="000000"/>
          <w:sz w:val="24"/>
          <w:szCs w:val="24"/>
          <w:lang w:val="cy-GB"/>
        </w:rPr>
        <w:t xml:space="preserve"> yn prosesu data personol yn brydlon ac yn gwrtais.</w:t>
      </w:r>
    </w:p>
    <w:p w:rsidR="00C43D3D" w:rsidRDefault="00C43D3D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  <w:lang w:val="cy-GB"/>
        </w:rPr>
        <w:t>Mae’r GDPR yn rhoi’r hawliau canlynol i unigolion:</w:t>
      </w:r>
    </w:p>
    <w:p w:rsidR="00A238F7" w:rsidRDefault="00A238F7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  <w:lang w:val="cy-GB"/>
        </w:rPr>
        <w:t>1. Yr hawl i gael gwybod</w:t>
      </w: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  <w:lang w:val="cy-GB"/>
        </w:rPr>
        <w:t>2. Yr hawl i gael mynediad</w:t>
      </w: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  <w:lang w:val="cy-GB"/>
        </w:rPr>
        <w:t>3. Yr hawl i gywiro</w:t>
      </w: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  <w:lang w:val="cy-GB"/>
        </w:rPr>
        <w:t>4. Yr hawl i ddileu</w:t>
      </w: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  <w:lang w:val="cy-GB"/>
        </w:rPr>
        <w:t>5. Yr hawl i gyfyngu ar brosesu</w:t>
      </w: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  <w:lang w:val="cy-GB"/>
        </w:rPr>
        <w:t xml:space="preserve">6. Yr hawl i </w:t>
      </w:r>
      <w:proofErr w:type="spellStart"/>
      <w:r>
        <w:rPr>
          <w:rFonts w:eastAsia="Arial" w:cs="Arial"/>
          <w:color w:val="000000"/>
          <w:sz w:val="24"/>
          <w:szCs w:val="24"/>
          <w:lang w:val="cy-GB"/>
        </w:rPr>
        <w:t>gludadwyedd</w:t>
      </w:r>
      <w:proofErr w:type="spellEnd"/>
      <w:r>
        <w:rPr>
          <w:rFonts w:eastAsia="Arial" w:cs="Arial"/>
          <w:color w:val="000000"/>
          <w:sz w:val="24"/>
          <w:szCs w:val="24"/>
          <w:lang w:val="cy-GB"/>
        </w:rPr>
        <w:t xml:space="preserve"> data</w:t>
      </w: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  <w:lang w:val="cy-GB"/>
        </w:rPr>
        <w:t>7. Yr hawl i wrthwynebu</w:t>
      </w: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  <w:lang w:val="cy-GB"/>
        </w:rPr>
        <w:t xml:space="preserve">8. Hawliau mewn perthynas â phenderfynu a phroffilio awtomataidd. </w:t>
      </w:r>
    </w:p>
    <w:p w:rsidR="00C43D3D" w:rsidRDefault="00C43D3D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  <w:lang w:val="cy-GB"/>
        </w:rPr>
        <w:sym w:font="Symbol" w:char="F0B7"/>
      </w:r>
      <w:r>
        <w:rPr>
          <w:rFonts w:ascii="Symbol" w:eastAsia="Symbol" w:hAnsi="Symbol" w:cs="Symbol"/>
          <w:color w:val="000000"/>
          <w:sz w:val="24"/>
          <w:szCs w:val="24"/>
          <w:lang w:val="cy-GB"/>
        </w:rPr>
        <w:sym w:font="Symbol" w:char="F020"/>
      </w:r>
      <w:r>
        <w:rPr>
          <w:rFonts w:eastAsia="Arial" w:cs="Arial"/>
          <w:b/>
          <w:bCs/>
          <w:color w:val="000000"/>
          <w:sz w:val="24"/>
          <w:szCs w:val="24"/>
          <w:lang w:val="cy-GB"/>
        </w:rPr>
        <w:t>Hawliau Plant</w:t>
      </w:r>
    </w:p>
    <w:p w:rsidR="00A238F7" w:rsidRDefault="00A238F7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  <w:lang w:val="cy-GB"/>
        </w:rPr>
        <w:t xml:space="preserve">Mae’r GPDR yn cynnwys darpariaethau newydd sydd â’r bwriad o wella'r ffordd y caiff data personol plant </w:t>
      </w:r>
      <w:r>
        <w:rPr>
          <w:rFonts w:eastAsia="Arial" w:cs="Arial"/>
          <w:color w:val="000000"/>
          <w:sz w:val="24"/>
          <w:szCs w:val="24"/>
          <w:lang w:val="cy-GB"/>
        </w:rPr>
        <w:t>ei ddiogelu. Pan gaiff gwasanaethau eu cynnig yn uni</w:t>
      </w:r>
      <w:r>
        <w:rPr>
          <w:rFonts w:eastAsia="Arial" w:cs="Arial"/>
          <w:color w:val="000000"/>
          <w:sz w:val="24"/>
          <w:szCs w:val="24"/>
          <w:lang w:val="cy-GB"/>
        </w:rPr>
        <w:t xml:space="preserve">ongyrchol i blentyn, rhaid i sefydliadau </w:t>
      </w:r>
      <w:r>
        <w:rPr>
          <w:rFonts w:eastAsia="Arial" w:cs="Arial"/>
          <w:color w:val="000000"/>
          <w:sz w:val="24"/>
          <w:szCs w:val="24"/>
          <w:lang w:val="cy-GB"/>
        </w:rPr>
        <w:t>sicrhau bod yr hysbysiad preifatrwydd yn cael ei ysgrifennu mewn ffordd glir a phlaen y mae plentyn yn ei deall.</w:t>
      </w:r>
    </w:p>
    <w:p w:rsidR="00AE016F" w:rsidRDefault="00AE016F" w:rsidP="00C43D3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6"/>
          <w:szCs w:val="16"/>
        </w:rPr>
      </w:pP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>
        <w:rPr>
          <w:rFonts w:eastAsia="Arial" w:cs="Arial"/>
          <w:b/>
          <w:bCs/>
          <w:color w:val="000000"/>
          <w:sz w:val="24"/>
          <w:szCs w:val="24"/>
          <w:lang w:val="cy-GB"/>
        </w:rPr>
        <w:t xml:space="preserve">7. Hysbysiadau Preifatrwydd                                           </w:t>
      </w:r>
    </w:p>
    <w:p w:rsidR="00A238F7" w:rsidRDefault="00A238F7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  <w:lang w:val="cy-GB"/>
        </w:rPr>
        <w:t xml:space="preserve">Bydd The Big </w:t>
      </w:r>
      <w:proofErr w:type="spellStart"/>
      <w:r>
        <w:rPr>
          <w:rFonts w:eastAsia="Arial" w:cs="Arial"/>
          <w:color w:val="000000"/>
          <w:sz w:val="24"/>
          <w:szCs w:val="24"/>
          <w:lang w:val="cy-GB"/>
        </w:rPr>
        <w:t>Fresh</w:t>
      </w:r>
      <w:proofErr w:type="spellEnd"/>
      <w:r>
        <w:rPr>
          <w:rFonts w:eastAsia="Arial" w:cs="Arial"/>
          <w:color w:val="000000"/>
          <w:sz w:val="24"/>
          <w:szCs w:val="24"/>
          <w:lang w:val="cy-GB"/>
        </w:rPr>
        <w:t xml:space="preserve"> </w:t>
      </w:r>
      <w:proofErr w:type="spellStart"/>
      <w:r>
        <w:rPr>
          <w:rFonts w:eastAsia="Arial" w:cs="Arial"/>
          <w:color w:val="000000"/>
          <w:sz w:val="24"/>
          <w:szCs w:val="24"/>
          <w:lang w:val="cy-GB"/>
        </w:rPr>
        <w:t>Catering</w:t>
      </w:r>
      <w:proofErr w:type="spellEnd"/>
      <w:r>
        <w:rPr>
          <w:rFonts w:eastAsia="Arial" w:cs="Arial"/>
          <w:color w:val="000000"/>
          <w:sz w:val="24"/>
          <w:szCs w:val="24"/>
          <w:lang w:val="cy-GB"/>
        </w:rPr>
        <w:t xml:space="preserve"> </w:t>
      </w:r>
      <w:proofErr w:type="spellStart"/>
      <w:r>
        <w:rPr>
          <w:rFonts w:eastAsia="Arial" w:cs="Arial"/>
          <w:color w:val="000000"/>
          <w:sz w:val="24"/>
          <w:szCs w:val="24"/>
          <w:lang w:val="cy-GB"/>
        </w:rPr>
        <w:t>Company</w:t>
      </w:r>
      <w:proofErr w:type="spellEnd"/>
      <w:r>
        <w:rPr>
          <w:rFonts w:eastAsia="Arial" w:cs="Arial"/>
          <w:color w:val="000000"/>
          <w:sz w:val="24"/>
          <w:szCs w:val="24"/>
          <w:lang w:val="cy-GB"/>
        </w:rPr>
        <w:t xml:space="preserve">, ar yr adeg gasglu, oni bai bod eithriad priodol yn berthnasol, yn rhoi gwybod i unigolion o’r diben neu ddibenion penodol y bydd y The Big </w:t>
      </w:r>
      <w:proofErr w:type="spellStart"/>
      <w:r>
        <w:rPr>
          <w:rFonts w:eastAsia="Arial" w:cs="Arial"/>
          <w:color w:val="000000"/>
          <w:sz w:val="24"/>
          <w:szCs w:val="24"/>
          <w:lang w:val="cy-GB"/>
        </w:rPr>
        <w:t>Fresh</w:t>
      </w:r>
      <w:proofErr w:type="spellEnd"/>
      <w:r>
        <w:rPr>
          <w:rFonts w:eastAsia="Arial" w:cs="Arial"/>
          <w:color w:val="000000"/>
          <w:sz w:val="24"/>
          <w:szCs w:val="24"/>
          <w:lang w:val="cy-GB"/>
        </w:rPr>
        <w:t xml:space="preserve"> </w:t>
      </w:r>
      <w:proofErr w:type="spellStart"/>
      <w:r>
        <w:rPr>
          <w:rFonts w:eastAsia="Arial" w:cs="Arial"/>
          <w:color w:val="000000"/>
          <w:sz w:val="24"/>
          <w:szCs w:val="24"/>
          <w:lang w:val="cy-GB"/>
        </w:rPr>
        <w:t>Catering</w:t>
      </w:r>
      <w:proofErr w:type="spellEnd"/>
      <w:r>
        <w:rPr>
          <w:rFonts w:eastAsia="Arial" w:cs="Arial"/>
          <w:color w:val="000000"/>
          <w:sz w:val="24"/>
          <w:szCs w:val="24"/>
          <w:lang w:val="cy-GB"/>
        </w:rPr>
        <w:t xml:space="preserve"> </w:t>
      </w:r>
      <w:proofErr w:type="spellStart"/>
      <w:r>
        <w:rPr>
          <w:rFonts w:eastAsia="Arial" w:cs="Arial"/>
          <w:color w:val="000000"/>
          <w:sz w:val="24"/>
          <w:szCs w:val="24"/>
          <w:lang w:val="cy-GB"/>
        </w:rPr>
        <w:t>Company</w:t>
      </w:r>
      <w:proofErr w:type="spellEnd"/>
      <w:r>
        <w:rPr>
          <w:rFonts w:eastAsia="Arial" w:cs="Arial"/>
          <w:color w:val="000000"/>
          <w:sz w:val="24"/>
          <w:szCs w:val="24"/>
          <w:lang w:val="cy-GB"/>
        </w:rPr>
        <w:t xml:space="preserve"> yn defnyddio eu gwybodaeth bersonol.  Er mwyn sicrhau bod</w:t>
      </w:r>
      <w:r>
        <w:rPr>
          <w:rFonts w:eastAsia="Arial" w:cs="Arial"/>
          <w:color w:val="000000"/>
          <w:sz w:val="24"/>
          <w:szCs w:val="24"/>
          <w:lang w:val="cy-GB"/>
        </w:rPr>
        <w:t xml:space="preserve"> yr wybodaeth sy'n ofynnol o dan Erthygl 13 yn cael ei chyfleu i'r unigolyn, bydd The Big </w:t>
      </w:r>
      <w:proofErr w:type="spellStart"/>
      <w:r>
        <w:rPr>
          <w:rFonts w:eastAsia="Arial" w:cs="Arial"/>
          <w:color w:val="000000"/>
          <w:sz w:val="24"/>
          <w:szCs w:val="24"/>
          <w:lang w:val="cy-GB"/>
        </w:rPr>
        <w:t>Fresh</w:t>
      </w:r>
      <w:proofErr w:type="spellEnd"/>
      <w:r>
        <w:rPr>
          <w:rFonts w:eastAsia="Arial" w:cs="Arial"/>
          <w:color w:val="000000"/>
          <w:sz w:val="24"/>
          <w:szCs w:val="24"/>
          <w:lang w:val="cy-GB"/>
        </w:rPr>
        <w:t xml:space="preserve"> </w:t>
      </w:r>
      <w:proofErr w:type="spellStart"/>
      <w:r>
        <w:rPr>
          <w:rFonts w:eastAsia="Arial" w:cs="Arial"/>
          <w:color w:val="000000"/>
          <w:sz w:val="24"/>
          <w:szCs w:val="24"/>
          <w:lang w:val="cy-GB"/>
        </w:rPr>
        <w:t>Catering</w:t>
      </w:r>
      <w:proofErr w:type="spellEnd"/>
      <w:r>
        <w:rPr>
          <w:rFonts w:eastAsia="Arial" w:cs="Arial"/>
          <w:color w:val="000000"/>
          <w:sz w:val="24"/>
          <w:szCs w:val="24"/>
          <w:lang w:val="cy-GB"/>
        </w:rPr>
        <w:t xml:space="preserve"> </w:t>
      </w:r>
      <w:proofErr w:type="spellStart"/>
      <w:r>
        <w:rPr>
          <w:rFonts w:eastAsia="Arial" w:cs="Arial"/>
          <w:color w:val="000000"/>
          <w:sz w:val="24"/>
          <w:szCs w:val="24"/>
          <w:lang w:val="cy-GB"/>
        </w:rPr>
        <w:t>Company</w:t>
      </w:r>
      <w:proofErr w:type="spellEnd"/>
      <w:r>
        <w:rPr>
          <w:rFonts w:eastAsia="Arial" w:cs="Arial"/>
          <w:color w:val="000000"/>
          <w:sz w:val="24"/>
          <w:szCs w:val="24"/>
          <w:lang w:val="cy-GB"/>
        </w:rPr>
        <w:t xml:space="preserve"> yn defnyddio haenau ar gyfer Hysbysiadau Preifatrwydd.</w:t>
      </w:r>
    </w:p>
    <w:p w:rsidR="00C43D3D" w:rsidRDefault="00C43D3D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>
        <w:rPr>
          <w:rFonts w:eastAsia="Arial" w:cs="Arial"/>
          <w:b/>
          <w:bCs/>
          <w:color w:val="000000"/>
          <w:sz w:val="24"/>
          <w:szCs w:val="24"/>
          <w:lang w:val="cy-GB"/>
        </w:rPr>
        <w:t xml:space="preserve">8. Hawl i </w:t>
      </w:r>
      <w:r>
        <w:rPr>
          <w:rFonts w:eastAsia="Arial" w:cs="Arial"/>
          <w:b/>
          <w:bCs/>
          <w:color w:val="000000"/>
          <w:sz w:val="24"/>
          <w:szCs w:val="24"/>
          <w:lang w:val="cy-GB"/>
        </w:rPr>
        <w:t>Gywiro a Dileu</w:t>
      </w:r>
    </w:p>
    <w:p w:rsidR="00A238F7" w:rsidRDefault="00A238F7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  <w:lang w:val="cy-GB"/>
        </w:rPr>
        <w:t xml:space="preserve">Mae’r GDPR yn rhoi’r hawl i unigolion i ofyn bod data personol gael ei gywiro os yw’n anghywir </w:t>
      </w:r>
      <w:r>
        <w:rPr>
          <w:rFonts w:eastAsia="Arial" w:cs="Arial"/>
          <w:color w:val="000000"/>
          <w:sz w:val="24"/>
          <w:szCs w:val="24"/>
          <w:lang w:val="cy-GB"/>
        </w:rPr>
        <w:t xml:space="preserve">neu’n anghyflawn.  Bydd The Big </w:t>
      </w:r>
      <w:proofErr w:type="spellStart"/>
      <w:r>
        <w:rPr>
          <w:rFonts w:eastAsia="Arial" w:cs="Arial"/>
          <w:color w:val="000000"/>
          <w:sz w:val="24"/>
          <w:szCs w:val="24"/>
          <w:lang w:val="cy-GB"/>
        </w:rPr>
        <w:t>Fresh</w:t>
      </w:r>
      <w:proofErr w:type="spellEnd"/>
      <w:r>
        <w:rPr>
          <w:rFonts w:eastAsia="Arial" w:cs="Arial"/>
          <w:color w:val="000000"/>
          <w:sz w:val="24"/>
          <w:szCs w:val="24"/>
          <w:lang w:val="cy-GB"/>
        </w:rPr>
        <w:t xml:space="preserve"> </w:t>
      </w:r>
      <w:proofErr w:type="spellStart"/>
      <w:r>
        <w:rPr>
          <w:rFonts w:eastAsia="Arial" w:cs="Arial"/>
          <w:color w:val="000000"/>
          <w:sz w:val="24"/>
          <w:szCs w:val="24"/>
          <w:lang w:val="cy-GB"/>
        </w:rPr>
        <w:t>Catering</w:t>
      </w:r>
      <w:proofErr w:type="spellEnd"/>
      <w:r>
        <w:rPr>
          <w:rFonts w:eastAsia="Arial" w:cs="Arial"/>
          <w:color w:val="000000"/>
          <w:sz w:val="24"/>
          <w:szCs w:val="24"/>
          <w:lang w:val="cy-GB"/>
        </w:rPr>
        <w:t xml:space="preserve"> </w:t>
      </w:r>
      <w:proofErr w:type="spellStart"/>
      <w:r>
        <w:rPr>
          <w:rFonts w:eastAsia="Arial" w:cs="Arial"/>
          <w:color w:val="000000"/>
          <w:sz w:val="24"/>
          <w:szCs w:val="24"/>
          <w:lang w:val="cy-GB"/>
        </w:rPr>
        <w:t>Company</w:t>
      </w:r>
      <w:proofErr w:type="spellEnd"/>
      <w:r>
        <w:rPr>
          <w:rFonts w:eastAsia="Arial" w:cs="Arial"/>
          <w:color w:val="000000"/>
          <w:sz w:val="24"/>
          <w:szCs w:val="24"/>
          <w:lang w:val="cy-GB"/>
        </w:rPr>
        <w:t xml:space="preserve"> yn ei gwneud yn hawdd i unigolion gael mynediad at eu gwybodaeth bersonol a’i newid. Pan geir cais i gywiro, y cyfyngiad amser statudol yw mis.  Gellir estyn hyn gan ddau fis pan fo’r cais i </w:t>
      </w:r>
      <w:r>
        <w:rPr>
          <w:rFonts w:eastAsia="Arial" w:cs="Arial"/>
          <w:color w:val="000000"/>
          <w:sz w:val="24"/>
          <w:szCs w:val="24"/>
          <w:lang w:val="cy-GB"/>
        </w:rPr>
        <w:t xml:space="preserve">gywiro’n gymhleth. </w:t>
      </w:r>
    </w:p>
    <w:p w:rsidR="00A238F7" w:rsidRDefault="00A238F7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  <w:lang w:val="cy-GB"/>
        </w:rPr>
        <w:t xml:space="preserve">Gelwir yr hawl i ddileu hefyd yn "hawl i gael eich anghofio" ac mae'n galluogi </w:t>
      </w:r>
      <w:r>
        <w:rPr>
          <w:rFonts w:eastAsia="Arial" w:cs="Arial"/>
          <w:color w:val="000000"/>
          <w:sz w:val="24"/>
          <w:szCs w:val="24"/>
          <w:lang w:val="cy-GB"/>
        </w:rPr>
        <w:t>un</w:t>
      </w:r>
      <w:r>
        <w:rPr>
          <w:rFonts w:eastAsia="Arial" w:cs="Arial"/>
          <w:color w:val="000000"/>
          <w:sz w:val="24"/>
          <w:szCs w:val="24"/>
          <w:lang w:val="cy-GB"/>
        </w:rPr>
        <w:t xml:space="preserve">igolyn i ofyn i’w ddata personol gael ei ddileu pan nad oes </w:t>
      </w:r>
      <w:r>
        <w:rPr>
          <w:rFonts w:eastAsia="Arial" w:cs="Arial"/>
          <w:color w:val="000000"/>
          <w:sz w:val="24"/>
          <w:szCs w:val="24"/>
          <w:lang w:val="cy-GB"/>
        </w:rPr>
        <w:t xml:space="preserve">rheswm </w:t>
      </w:r>
      <w:proofErr w:type="spellStart"/>
      <w:r>
        <w:rPr>
          <w:rFonts w:eastAsia="Arial" w:cs="Arial"/>
          <w:color w:val="000000"/>
          <w:sz w:val="24"/>
          <w:szCs w:val="24"/>
          <w:lang w:val="cy-GB"/>
        </w:rPr>
        <w:t>cymhellol</w:t>
      </w:r>
      <w:proofErr w:type="spellEnd"/>
      <w:r>
        <w:rPr>
          <w:rFonts w:eastAsia="Arial" w:cs="Arial"/>
          <w:color w:val="000000"/>
          <w:sz w:val="24"/>
          <w:szCs w:val="24"/>
          <w:lang w:val="cy-GB"/>
        </w:rPr>
        <w:t xml:space="preserve"> dros barhau i’w brosesu.  Mae rhai </w:t>
      </w:r>
      <w:r>
        <w:rPr>
          <w:rFonts w:eastAsia="Arial" w:cs="Arial"/>
          <w:color w:val="000000"/>
          <w:sz w:val="24"/>
          <w:szCs w:val="24"/>
          <w:lang w:val="cy-GB"/>
        </w:rPr>
        <w:t>amgylchiadau lle nad yw'r hawl i ddileu’n gymwys.</w:t>
      </w:r>
    </w:p>
    <w:p w:rsidR="00C43D3D" w:rsidRDefault="00C43D3D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>
        <w:rPr>
          <w:rFonts w:eastAsia="Arial" w:cs="Arial"/>
          <w:b/>
          <w:bCs/>
          <w:color w:val="000000"/>
          <w:sz w:val="24"/>
          <w:szCs w:val="24"/>
          <w:lang w:val="cy-GB"/>
        </w:rPr>
        <w:t>9. Rheoli Cofnodion</w:t>
      </w:r>
    </w:p>
    <w:p w:rsidR="00A238F7" w:rsidRDefault="00A238F7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C43D3D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  <w:lang w:val="cy-GB"/>
        </w:rPr>
        <w:lastRenderedPageBreak/>
        <w:t>Bydd gwybodaeth bers</w:t>
      </w:r>
      <w:r>
        <w:rPr>
          <w:rFonts w:eastAsia="Arial" w:cs="Arial"/>
          <w:color w:val="000000"/>
          <w:sz w:val="24"/>
          <w:szCs w:val="24"/>
          <w:lang w:val="cy-GB"/>
        </w:rPr>
        <w:t xml:space="preserve">onol yn cael ei chadw am y cyfnod a nodir yn amserlen gadw The Big </w:t>
      </w:r>
      <w:proofErr w:type="spellStart"/>
      <w:r>
        <w:rPr>
          <w:rFonts w:eastAsia="Arial" w:cs="Arial"/>
          <w:color w:val="000000"/>
          <w:sz w:val="24"/>
          <w:szCs w:val="24"/>
          <w:lang w:val="cy-GB"/>
        </w:rPr>
        <w:t>Fresh</w:t>
      </w:r>
      <w:proofErr w:type="spellEnd"/>
      <w:r>
        <w:rPr>
          <w:rFonts w:eastAsia="Arial" w:cs="Arial"/>
          <w:color w:val="000000"/>
          <w:sz w:val="24"/>
          <w:szCs w:val="24"/>
          <w:lang w:val="cy-GB"/>
        </w:rPr>
        <w:t xml:space="preserve"> </w:t>
      </w:r>
      <w:proofErr w:type="spellStart"/>
      <w:r>
        <w:rPr>
          <w:rFonts w:eastAsia="Arial" w:cs="Arial"/>
          <w:color w:val="000000"/>
          <w:sz w:val="24"/>
          <w:szCs w:val="24"/>
          <w:lang w:val="cy-GB"/>
        </w:rPr>
        <w:t>Catering</w:t>
      </w:r>
      <w:proofErr w:type="spellEnd"/>
      <w:r>
        <w:rPr>
          <w:rFonts w:eastAsia="Arial" w:cs="Arial"/>
          <w:color w:val="000000"/>
          <w:sz w:val="24"/>
          <w:szCs w:val="24"/>
          <w:lang w:val="cy-GB"/>
        </w:rPr>
        <w:t xml:space="preserve"> </w:t>
      </w:r>
      <w:proofErr w:type="spellStart"/>
      <w:r>
        <w:rPr>
          <w:rFonts w:eastAsia="Arial" w:cs="Arial"/>
          <w:color w:val="000000"/>
          <w:sz w:val="24"/>
          <w:szCs w:val="24"/>
          <w:lang w:val="cy-GB"/>
        </w:rPr>
        <w:t>Company</w:t>
      </w:r>
      <w:proofErr w:type="spellEnd"/>
      <w:r>
        <w:rPr>
          <w:rFonts w:eastAsia="Arial" w:cs="Arial"/>
          <w:color w:val="000000"/>
          <w:sz w:val="24"/>
          <w:szCs w:val="24"/>
          <w:lang w:val="cy-GB"/>
        </w:rPr>
        <w:t>. Bydd disgwyl i'r holl staff gydymffurfio â chod ymarfer yr Arglwydd Ganghellor ar gyfer Rheoli Cofnodion.</w:t>
      </w:r>
    </w:p>
    <w:p w:rsidR="00C43D3D" w:rsidRDefault="00C43D3D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>
        <w:rPr>
          <w:rFonts w:eastAsia="Arial" w:cs="Arial"/>
          <w:b/>
          <w:bCs/>
          <w:color w:val="000000"/>
          <w:sz w:val="24"/>
          <w:szCs w:val="24"/>
          <w:lang w:val="cy-GB"/>
        </w:rPr>
        <w:t>10. Diogelwch</w:t>
      </w:r>
    </w:p>
    <w:p w:rsidR="00A238F7" w:rsidRDefault="00A238F7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  <w:lang w:val="cy-GB"/>
        </w:rPr>
        <w:t xml:space="preserve">Mae’r GDPR yn gofyn bod data personol yn cael ei brosesu mewn modd sy’n sicrhau </w:t>
      </w:r>
      <w:r>
        <w:rPr>
          <w:rFonts w:eastAsia="Arial" w:cs="Arial"/>
          <w:color w:val="000000"/>
          <w:sz w:val="24"/>
          <w:szCs w:val="24"/>
          <w:lang w:val="cy-GB"/>
        </w:rPr>
        <w:t xml:space="preserve">ei ddiogelwch. Mae hyn yn cynnwys diogelu rhag prosesu anawdurdodedig neu anghyfreithlon a rhag </w:t>
      </w:r>
      <w:r>
        <w:rPr>
          <w:rFonts w:eastAsia="Arial" w:cs="Arial"/>
          <w:color w:val="000000"/>
          <w:sz w:val="24"/>
          <w:szCs w:val="24"/>
          <w:lang w:val="cy-GB"/>
        </w:rPr>
        <w:t xml:space="preserve">colli, dinistrio neu ddifrodi damweiniol. </w:t>
      </w:r>
      <w:r>
        <w:rPr>
          <w:rFonts w:eastAsia="Arial" w:cs="Arial"/>
          <w:color w:val="000000"/>
          <w:sz w:val="24"/>
          <w:szCs w:val="24"/>
          <w:lang w:val="cy-GB"/>
        </w:rPr>
        <w:t xml:space="preserve">Rhoddir mesurau sefydliadol a thechnegol priodol ar waith i sicrhau </w:t>
      </w:r>
      <w:r>
        <w:rPr>
          <w:rFonts w:eastAsia="Arial" w:cs="Arial"/>
          <w:color w:val="000000"/>
          <w:sz w:val="24"/>
          <w:szCs w:val="24"/>
          <w:lang w:val="cy-GB"/>
        </w:rPr>
        <w:t>diogelwch data o’r fath a chan gynnwys:</w:t>
      </w:r>
    </w:p>
    <w:p w:rsidR="00A238F7" w:rsidRDefault="00A238F7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proofErr w:type="spellStart"/>
      <w:r>
        <w:rPr>
          <w:rFonts w:eastAsia="Arial" w:cs="Arial"/>
          <w:color w:val="000000"/>
          <w:sz w:val="24"/>
          <w:szCs w:val="24"/>
          <w:lang w:val="cy-GB"/>
        </w:rPr>
        <w:t>Ffugenwi</w:t>
      </w:r>
      <w:proofErr w:type="spellEnd"/>
      <w:r>
        <w:rPr>
          <w:rFonts w:eastAsia="Arial" w:cs="Arial"/>
          <w:color w:val="000000"/>
          <w:sz w:val="24"/>
          <w:szCs w:val="24"/>
          <w:lang w:val="cy-GB"/>
        </w:rPr>
        <w:t xml:space="preserve"> ac amgryptio data personol; </w:t>
      </w:r>
    </w:p>
    <w:p w:rsidR="00A238F7" w:rsidRDefault="00A238F7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  <w:lang w:val="cy-GB"/>
        </w:rPr>
        <w:t xml:space="preserve">Y gallu i sicrhau cyfrinachedd, onestrwydd, argaeledd a gwydnwch parhaol systemau </w:t>
      </w:r>
      <w:r>
        <w:rPr>
          <w:rFonts w:eastAsia="Arial" w:cs="Arial"/>
          <w:color w:val="000000"/>
          <w:sz w:val="24"/>
          <w:szCs w:val="24"/>
          <w:lang w:val="cy-GB"/>
        </w:rPr>
        <w:t xml:space="preserve">a gwasanaethau prosesu; </w:t>
      </w:r>
    </w:p>
    <w:p w:rsidR="00A238F7" w:rsidRDefault="00A238F7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  <w:lang w:val="cy-GB"/>
        </w:rPr>
        <w:t>Y gallu i adfer argaeledd a mynediad at ddata personol mewn modd prydlon</w:t>
      </w: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  <w:lang w:val="cy-GB"/>
        </w:rPr>
        <w:t>os bydd digwyddiad corfforol neu dechnegol;</w:t>
      </w:r>
    </w:p>
    <w:p w:rsidR="00A238F7" w:rsidRDefault="00A238F7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  <w:lang w:val="cy-GB"/>
        </w:rPr>
        <w:t>Profi, asesu a gwerthuso’n rheolaidd effeithiolrwydd y polisïau technegol a</w:t>
      </w: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  <w:lang w:val="cy-GB"/>
        </w:rPr>
        <w:t>mesurau Sefydliadol i sicrhau diogelwch y prosesu.</w:t>
      </w:r>
    </w:p>
    <w:p w:rsidR="00A238F7" w:rsidRDefault="00A238F7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  <w:lang w:val="cy-GB"/>
        </w:rPr>
        <w:t xml:space="preserve">Bydd yr holl staff (gan gynnwys staff asiantaeth) sy'n prosesu gwybodaeth bersonol ar ran The Big </w:t>
      </w:r>
      <w:proofErr w:type="spellStart"/>
      <w:r>
        <w:rPr>
          <w:rFonts w:eastAsia="Arial" w:cs="Arial"/>
          <w:color w:val="000000"/>
          <w:sz w:val="24"/>
          <w:szCs w:val="24"/>
          <w:lang w:val="cy-GB"/>
        </w:rPr>
        <w:t>Fresh</w:t>
      </w:r>
      <w:proofErr w:type="spellEnd"/>
      <w:r>
        <w:rPr>
          <w:rFonts w:eastAsia="Arial" w:cs="Arial"/>
          <w:color w:val="000000"/>
          <w:sz w:val="24"/>
          <w:szCs w:val="24"/>
          <w:lang w:val="cy-GB"/>
        </w:rPr>
        <w:t xml:space="preserve"> </w:t>
      </w:r>
      <w:proofErr w:type="spellStart"/>
      <w:r>
        <w:rPr>
          <w:rFonts w:eastAsia="Arial" w:cs="Arial"/>
          <w:color w:val="000000"/>
          <w:sz w:val="24"/>
          <w:szCs w:val="24"/>
          <w:lang w:val="cy-GB"/>
        </w:rPr>
        <w:t>Catering</w:t>
      </w:r>
      <w:proofErr w:type="spellEnd"/>
      <w:r>
        <w:rPr>
          <w:rFonts w:eastAsia="Arial" w:cs="Arial"/>
          <w:color w:val="000000"/>
          <w:sz w:val="24"/>
          <w:szCs w:val="24"/>
          <w:lang w:val="cy-GB"/>
        </w:rPr>
        <w:t xml:space="preserve"> </w:t>
      </w:r>
      <w:proofErr w:type="spellStart"/>
      <w:r>
        <w:rPr>
          <w:rFonts w:eastAsia="Arial" w:cs="Arial"/>
          <w:color w:val="000000"/>
          <w:sz w:val="24"/>
          <w:szCs w:val="24"/>
          <w:lang w:val="cy-GB"/>
        </w:rPr>
        <w:t>Company</w:t>
      </w:r>
      <w:proofErr w:type="spellEnd"/>
      <w:r>
        <w:rPr>
          <w:rFonts w:eastAsia="Arial" w:cs="Arial"/>
          <w:color w:val="000000"/>
          <w:sz w:val="24"/>
          <w:szCs w:val="24"/>
          <w:lang w:val="cy-GB"/>
        </w:rPr>
        <w:t xml:space="preserve"> yn cael eu hyfforddi'n briodol.</w:t>
      </w:r>
    </w:p>
    <w:p w:rsidR="00A238F7" w:rsidRDefault="00A238F7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  <w:lang w:val="cy-GB"/>
        </w:rPr>
        <w:t>Rheolir mynediad at wybodaeth bersonol yn llym trwy ddefnyddio cyfrineiriau</w:t>
      </w: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  <w:lang w:val="cy-GB"/>
        </w:rPr>
        <w:t>a chyfleusterau amgryptio.  Bydd mynediad i systemau yn gyfyngedig i'r defnyddw</w:t>
      </w:r>
      <w:r>
        <w:rPr>
          <w:rFonts w:eastAsia="Arial" w:cs="Arial"/>
          <w:color w:val="000000"/>
          <w:sz w:val="24"/>
          <w:szCs w:val="24"/>
          <w:lang w:val="cy-GB"/>
        </w:rPr>
        <w:t xml:space="preserve">yr hynny sydd </w:t>
      </w:r>
      <w:r>
        <w:rPr>
          <w:rFonts w:eastAsia="Arial" w:cs="Arial"/>
          <w:color w:val="000000"/>
          <w:sz w:val="24"/>
          <w:szCs w:val="24"/>
          <w:lang w:val="cy-GB"/>
        </w:rPr>
        <w:t xml:space="preserve">ei angen i gyflawni eu dyletswyddau, adolygir hawliau mynediad yn rheolaidd. </w:t>
      </w:r>
      <w:r>
        <w:rPr>
          <w:rFonts w:eastAsia="Arial" w:cs="Arial"/>
          <w:color w:val="000000"/>
          <w:sz w:val="24"/>
          <w:szCs w:val="24"/>
          <w:lang w:val="cy-GB"/>
        </w:rPr>
        <w:t>Caiff mesur</w:t>
      </w:r>
      <w:r>
        <w:rPr>
          <w:rFonts w:eastAsia="Arial" w:cs="Arial"/>
          <w:color w:val="000000"/>
          <w:sz w:val="24"/>
          <w:szCs w:val="24"/>
          <w:lang w:val="cy-GB"/>
        </w:rPr>
        <w:t xml:space="preserve">au diogelwch eu gweithredu i sicrhau nad yw gwybodaeth bersonol </w:t>
      </w:r>
      <w:r>
        <w:rPr>
          <w:rFonts w:eastAsia="Arial" w:cs="Arial"/>
          <w:color w:val="000000"/>
          <w:sz w:val="24"/>
          <w:szCs w:val="24"/>
          <w:lang w:val="cy-GB"/>
        </w:rPr>
        <w:t xml:space="preserve">yn dod ar gael yn eang yn awtomataidd. </w:t>
      </w:r>
    </w:p>
    <w:p w:rsidR="00040DA2" w:rsidRDefault="00040DA2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  <w:lang w:val="cy-GB"/>
        </w:rPr>
        <w:t xml:space="preserve">Mae The Big </w:t>
      </w:r>
      <w:proofErr w:type="spellStart"/>
      <w:r>
        <w:rPr>
          <w:rFonts w:eastAsia="Arial" w:cs="Arial"/>
          <w:color w:val="000000"/>
          <w:sz w:val="24"/>
          <w:szCs w:val="24"/>
          <w:lang w:val="cy-GB"/>
        </w:rPr>
        <w:t>Fresh</w:t>
      </w:r>
      <w:proofErr w:type="spellEnd"/>
      <w:r>
        <w:rPr>
          <w:rFonts w:eastAsia="Arial" w:cs="Arial"/>
          <w:color w:val="000000"/>
          <w:sz w:val="24"/>
          <w:szCs w:val="24"/>
          <w:lang w:val="cy-GB"/>
        </w:rPr>
        <w:t xml:space="preserve"> </w:t>
      </w:r>
      <w:proofErr w:type="spellStart"/>
      <w:r>
        <w:rPr>
          <w:rFonts w:eastAsia="Arial" w:cs="Arial"/>
          <w:color w:val="000000"/>
          <w:sz w:val="24"/>
          <w:szCs w:val="24"/>
          <w:lang w:val="cy-GB"/>
        </w:rPr>
        <w:t>Catering</w:t>
      </w:r>
      <w:proofErr w:type="spellEnd"/>
      <w:r>
        <w:rPr>
          <w:rFonts w:eastAsia="Arial" w:cs="Arial"/>
          <w:color w:val="000000"/>
          <w:sz w:val="24"/>
          <w:szCs w:val="24"/>
          <w:lang w:val="cy-GB"/>
        </w:rPr>
        <w:t xml:space="preserve"> </w:t>
      </w:r>
      <w:proofErr w:type="spellStart"/>
      <w:r>
        <w:rPr>
          <w:rFonts w:eastAsia="Arial" w:cs="Arial"/>
          <w:color w:val="000000"/>
          <w:sz w:val="24"/>
          <w:szCs w:val="24"/>
          <w:lang w:val="cy-GB"/>
        </w:rPr>
        <w:t>Company</w:t>
      </w:r>
      <w:proofErr w:type="spellEnd"/>
      <w:r>
        <w:rPr>
          <w:rFonts w:eastAsia="Arial" w:cs="Arial"/>
          <w:color w:val="000000"/>
          <w:sz w:val="24"/>
          <w:szCs w:val="24"/>
          <w:lang w:val="cy-GB"/>
        </w:rPr>
        <w:t xml:space="preserve"> wedi datblygu cyfres gynhwysfawr o weithdrefnau a chanllawiau i gydymffurfio â'r gofyniad hwn. Mae'n ofynnol i bob aelod o staff gydymffurfio â'r darpariaethau hynny.</w:t>
      </w:r>
    </w:p>
    <w:p w:rsidR="00040DA2" w:rsidRDefault="00040DA2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>
        <w:rPr>
          <w:rFonts w:eastAsia="Arial" w:cs="Arial"/>
          <w:b/>
          <w:bCs/>
          <w:color w:val="000000"/>
          <w:sz w:val="24"/>
          <w:szCs w:val="24"/>
          <w:lang w:val="cy-GB"/>
        </w:rPr>
        <w:t>11. Contractau / Rhannu Data</w:t>
      </w:r>
    </w:p>
    <w:p w:rsidR="00A238F7" w:rsidRDefault="00A238F7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  <w:lang w:val="cy-GB"/>
        </w:rPr>
        <w:t xml:space="preserve">Pan fo trydydd partïon yn ymdrin â data ar ran The Big </w:t>
      </w:r>
      <w:proofErr w:type="spellStart"/>
      <w:r>
        <w:rPr>
          <w:rFonts w:eastAsia="Arial" w:cs="Arial"/>
          <w:color w:val="000000"/>
          <w:sz w:val="24"/>
          <w:szCs w:val="24"/>
          <w:lang w:val="cy-GB"/>
        </w:rPr>
        <w:t>Fresh</w:t>
      </w:r>
      <w:proofErr w:type="spellEnd"/>
      <w:r>
        <w:rPr>
          <w:rFonts w:eastAsia="Arial" w:cs="Arial"/>
          <w:color w:val="000000"/>
          <w:sz w:val="24"/>
          <w:szCs w:val="24"/>
          <w:lang w:val="cy-GB"/>
        </w:rPr>
        <w:t xml:space="preserve"> </w:t>
      </w:r>
      <w:proofErr w:type="spellStart"/>
      <w:r>
        <w:rPr>
          <w:rFonts w:eastAsia="Arial" w:cs="Arial"/>
          <w:color w:val="000000"/>
          <w:sz w:val="24"/>
          <w:szCs w:val="24"/>
          <w:lang w:val="cy-GB"/>
        </w:rPr>
        <w:t>Catering</w:t>
      </w:r>
      <w:proofErr w:type="spellEnd"/>
      <w:r>
        <w:rPr>
          <w:rFonts w:eastAsia="Arial" w:cs="Arial"/>
          <w:color w:val="000000"/>
          <w:sz w:val="24"/>
          <w:szCs w:val="24"/>
          <w:lang w:val="cy-GB"/>
        </w:rPr>
        <w:t xml:space="preserve"> </w:t>
      </w:r>
      <w:proofErr w:type="spellStart"/>
      <w:r>
        <w:rPr>
          <w:rFonts w:eastAsia="Arial" w:cs="Arial"/>
          <w:color w:val="000000"/>
          <w:sz w:val="24"/>
          <w:szCs w:val="24"/>
          <w:lang w:val="cy-GB"/>
        </w:rPr>
        <w:t>Company</w:t>
      </w:r>
      <w:proofErr w:type="spellEnd"/>
      <w:r>
        <w:rPr>
          <w:rFonts w:eastAsia="Arial" w:cs="Arial"/>
          <w:color w:val="000000"/>
          <w:sz w:val="24"/>
          <w:szCs w:val="24"/>
          <w:lang w:val="cy-GB"/>
        </w:rPr>
        <w:t xml:space="preserve"> megis contractwyr, asiantau, partneriaid, ym</w:t>
      </w:r>
      <w:r>
        <w:rPr>
          <w:rFonts w:eastAsia="Arial" w:cs="Arial"/>
          <w:color w:val="000000"/>
          <w:sz w:val="24"/>
          <w:szCs w:val="24"/>
          <w:lang w:val="cy-GB"/>
        </w:rPr>
        <w:t xml:space="preserve">gynghorwyr, ac ati., bydd cytundeb ysgrifenedig rhwng The Big </w:t>
      </w:r>
      <w:proofErr w:type="spellStart"/>
      <w:r>
        <w:rPr>
          <w:rFonts w:eastAsia="Arial" w:cs="Arial"/>
          <w:color w:val="000000"/>
          <w:sz w:val="24"/>
          <w:szCs w:val="24"/>
          <w:lang w:val="cy-GB"/>
        </w:rPr>
        <w:t>Fresh</w:t>
      </w:r>
      <w:proofErr w:type="spellEnd"/>
      <w:r>
        <w:rPr>
          <w:rFonts w:eastAsia="Arial" w:cs="Arial"/>
          <w:color w:val="000000"/>
          <w:sz w:val="24"/>
          <w:szCs w:val="24"/>
          <w:lang w:val="cy-GB"/>
        </w:rPr>
        <w:t xml:space="preserve"> </w:t>
      </w:r>
      <w:proofErr w:type="spellStart"/>
      <w:r>
        <w:rPr>
          <w:rFonts w:eastAsia="Arial" w:cs="Arial"/>
          <w:color w:val="000000"/>
          <w:sz w:val="24"/>
          <w:szCs w:val="24"/>
          <w:lang w:val="cy-GB"/>
        </w:rPr>
        <w:t>Catering</w:t>
      </w:r>
      <w:proofErr w:type="spellEnd"/>
      <w:r>
        <w:rPr>
          <w:rFonts w:eastAsia="Arial" w:cs="Arial"/>
          <w:color w:val="000000"/>
          <w:sz w:val="24"/>
          <w:szCs w:val="24"/>
          <w:lang w:val="cy-GB"/>
        </w:rPr>
        <w:t xml:space="preserve"> </w:t>
      </w:r>
      <w:proofErr w:type="spellStart"/>
      <w:r>
        <w:rPr>
          <w:rFonts w:eastAsia="Arial" w:cs="Arial"/>
          <w:color w:val="000000"/>
          <w:sz w:val="24"/>
          <w:szCs w:val="24"/>
          <w:lang w:val="cy-GB"/>
        </w:rPr>
        <w:t>Company</w:t>
      </w:r>
      <w:proofErr w:type="spellEnd"/>
      <w:r>
        <w:rPr>
          <w:rFonts w:eastAsia="Arial" w:cs="Arial"/>
          <w:color w:val="000000"/>
          <w:sz w:val="24"/>
          <w:szCs w:val="24"/>
          <w:lang w:val="cy-GB"/>
        </w:rPr>
        <w:t xml:space="preserve"> a’r trydydd parti’n cadarnhau bod ganddynt fesurau diogelwch sefydliadol a thechnegol priodol ar waith i ddiogelu’r data personol a bydd trydydd partïon o’r fath ond yn gw</w:t>
      </w:r>
      <w:r>
        <w:rPr>
          <w:rFonts w:eastAsia="Arial" w:cs="Arial"/>
          <w:color w:val="000000"/>
          <w:sz w:val="24"/>
          <w:szCs w:val="24"/>
          <w:lang w:val="cy-GB"/>
        </w:rPr>
        <w:t xml:space="preserve">eithredu yn unol â chyfarwyddiadau The Big </w:t>
      </w:r>
      <w:proofErr w:type="spellStart"/>
      <w:r>
        <w:rPr>
          <w:rFonts w:eastAsia="Arial" w:cs="Arial"/>
          <w:color w:val="000000"/>
          <w:sz w:val="24"/>
          <w:szCs w:val="24"/>
          <w:lang w:val="cy-GB"/>
        </w:rPr>
        <w:t>Fresh</w:t>
      </w:r>
      <w:proofErr w:type="spellEnd"/>
      <w:r>
        <w:rPr>
          <w:rFonts w:eastAsia="Arial" w:cs="Arial"/>
          <w:color w:val="000000"/>
          <w:sz w:val="24"/>
          <w:szCs w:val="24"/>
          <w:lang w:val="cy-GB"/>
        </w:rPr>
        <w:t xml:space="preserve"> </w:t>
      </w:r>
      <w:proofErr w:type="spellStart"/>
      <w:r>
        <w:rPr>
          <w:rFonts w:eastAsia="Arial" w:cs="Arial"/>
          <w:color w:val="000000"/>
          <w:sz w:val="24"/>
          <w:szCs w:val="24"/>
          <w:lang w:val="cy-GB"/>
        </w:rPr>
        <w:t>Catering</w:t>
      </w:r>
      <w:proofErr w:type="spellEnd"/>
      <w:r>
        <w:rPr>
          <w:rFonts w:eastAsia="Arial" w:cs="Arial"/>
          <w:color w:val="000000"/>
          <w:sz w:val="24"/>
          <w:szCs w:val="24"/>
          <w:lang w:val="cy-GB"/>
        </w:rPr>
        <w:t xml:space="preserve"> </w:t>
      </w:r>
      <w:proofErr w:type="spellStart"/>
      <w:r>
        <w:rPr>
          <w:rFonts w:eastAsia="Arial" w:cs="Arial"/>
          <w:color w:val="000000"/>
          <w:sz w:val="24"/>
          <w:szCs w:val="24"/>
          <w:lang w:val="cy-GB"/>
        </w:rPr>
        <w:t>Company</w:t>
      </w:r>
      <w:proofErr w:type="spellEnd"/>
      <w:r>
        <w:rPr>
          <w:rFonts w:eastAsia="Arial" w:cs="Arial"/>
          <w:color w:val="000000"/>
          <w:sz w:val="24"/>
          <w:szCs w:val="24"/>
          <w:lang w:val="cy-GB"/>
        </w:rPr>
        <w:t xml:space="preserve">. Bydd The Big </w:t>
      </w:r>
      <w:proofErr w:type="spellStart"/>
      <w:r>
        <w:rPr>
          <w:rFonts w:eastAsia="Arial" w:cs="Arial"/>
          <w:color w:val="000000"/>
          <w:sz w:val="24"/>
          <w:szCs w:val="24"/>
          <w:lang w:val="cy-GB"/>
        </w:rPr>
        <w:t>Fresh</w:t>
      </w:r>
      <w:proofErr w:type="spellEnd"/>
      <w:r>
        <w:rPr>
          <w:rFonts w:eastAsia="Arial" w:cs="Arial"/>
          <w:color w:val="000000"/>
          <w:sz w:val="24"/>
          <w:szCs w:val="24"/>
          <w:lang w:val="cy-GB"/>
        </w:rPr>
        <w:t xml:space="preserve"> </w:t>
      </w:r>
      <w:proofErr w:type="spellStart"/>
      <w:r>
        <w:rPr>
          <w:rFonts w:eastAsia="Arial" w:cs="Arial"/>
          <w:color w:val="000000"/>
          <w:sz w:val="24"/>
          <w:szCs w:val="24"/>
          <w:lang w:val="cy-GB"/>
        </w:rPr>
        <w:t>Catering</w:t>
      </w:r>
      <w:proofErr w:type="spellEnd"/>
      <w:r>
        <w:rPr>
          <w:rFonts w:eastAsia="Arial" w:cs="Arial"/>
          <w:color w:val="000000"/>
          <w:sz w:val="24"/>
          <w:szCs w:val="24"/>
          <w:lang w:val="cy-GB"/>
        </w:rPr>
        <w:t xml:space="preserve"> </w:t>
      </w:r>
      <w:proofErr w:type="spellStart"/>
      <w:r>
        <w:rPr>
          <w:rFonts w:eastAsia="Arial" w:cs="Arial"/>
          <w:color w:val="000000"/>
          <w:sz w:val="24"/>
          <w:szCs w:val="24"/>
          <w:lang w:val="cy-GB"/>
        </w:rPr>
        <w:t>Company</w:t>
      </w:r>
      <w:proofErr w:type="spellEnd"/>
      <w:r>
        <w:rPr>
          <w:rFonts w:eastAsia="Arial" w:cs="Arial"/>
          <w:color w:val="000000"/>
          <w:sz w:val="24"/>
          <w:szCs w:val="24"/>
          <w:lang w:val="cy-GB"/>
        </w:rPr>
        <w:t xml:space="preserve"> yn cydymffurfio â’r gofynion pellach ar gyfer prosesu trydydd parti fel y nodir yn Erthygl 28 y GDPR. Rhaid i The Big </w:t>
      </w:r>
      <w:proofErr w:type="spellStart"/>
      <w:r>
        <w:rPr>
          <w:rFonts w:eastAsia="Arial" w:cs="Arial"/>
          <w:color w:val="000000"/>
          <w:sz w:val="24"/>
          <w:szCs w:val="24"/>
          <w:lang w:val="cy-GB"/>
        </w:rPr>
        <w:t>Fresh</w:t>
      </w:r>
      <w:proofErr w:type="spellEnd"/>
      <w:r>
        <w:rPr>
          <w:rFonts w:eastAsia="Arial" w:cs="Arial"/>
          <w:color w:val="000000"/>
          <w:sz w:val="24"/>
          <w:szCs w:val="24"/>
          <w:lang w:val="cy-GB"/>
        </w:rPr>
        <w:t xml:space="preserve"> </w:t>
      </w:r>
      <w:proofErr w:type="spellStart"/>
      <w:r>
        <w:rPr>
          <w:rFonts w:eastAsia="Arial" w:cs="Arial"/>
          <w:color w:val="000000"/>
          <w:sz w:val="24"/>
          <w:szCs w:val="24"/>
          <w:lang w:val="cy-GB"/>
        </w:rPr>
        <w:t>Catering</w:t>
      </w:r>
      <w:proofErr w:type="spellEnd"/>
      <w:r>
        <w:rPr>
          <w:rFonts w:eastAsia="Arial" w:cs="Arial"/>
          <w:color w:val="000000"/>
          <w:sz w:val="24"/>
          <w:szCs w:val="24"/>
          <w:lang w:val="cy-GB"/>
        </w:rPr>
        <w:t xml:space="preserve"> </w:t>
      </w:r>
      <w:proofErr w:type="spellStart"/>
      <w:r>
        <w:rPr>
          <w:rFonts w:eastAsia="Arial" w:cs="Arial"/>
          <w:color w:val="000000"/>
          <w:sz w:val="24"/>
          <w:szCs w:val="24"/>
          <w:lang w:val="cy-GB"/>
        </w:rPr>
        <w:t>Company</w:t>
      </w:r>
      <w:proofErr w:type="spellEnd"/>
      <w:r>
        <w:rPr>
          <w:rFonts w:eastAsia="Arial" w:cs="Arial"/>
          <w:color w:val="000000"/>
          <w:sz w:val="24"/>
          <w:szCs w:val="24"/>
          <w:lang w:val="cy-GB"/>
        </w:rPr>
        <w:t xml:space="preserve"> ond benodi c</w:t>
      </w:r>
      <w:r>
        <w:rPr>
          <w:rFonts w:eastAsia="Arial" w:cs="Arial"/>
          <w:color w:val="000000"/>
          <w:sz w:val="24"/>
          <w:szCs w:val="24"/>
          <w:lang w:val="cy-GB"/>
        </w:rPr>
        <w:t>ontractwyr sy’n gallu rhoi “gwarant digonol” y bodlonir gofynion y GDPR ac y caiff hawliau’r unigolion eu diogelu.</w:t>
      </w:r>
    </w:p>
    <w:p w:rsidR="00040DA2" w:rsidRDefault="00040DA2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040DA2" w:rsidRDefault="00040DA2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>
        <w:rPr>
          <w:rFonts w:eastAsia="Arial" w:cs="Arial"/>
          <w:b/>
          <w:bCs/>
          <w:color w:val="000000"/>
          <w:sz w:val="24"/>
          <w:szCs w:val="24"/>
          <w:lang w:val="cy-GB"/>
        </w:rPr>
        <w:lastRenderedPageBreak/>
        <w:t xml:space="preserve">12. </w:t>
      </w:r>
      <w:r>
        <w:rPr>
          <w:rFonts w:eastAsia="Arial" w:cs="Arial"/>
          <w:b/>
          <w:bCs/>
          <w:color w:val="000000"/>
          <w:sz w:val="24"/>
          <w:szCs w:val="24"/>
          <w:lang w:val="cy-GB"/>
        </w:rPr>
        <w:t xml:space="preserve">Asesiadau Effaith Diogelu Data (AEDD)                             </w:t>
      </w:r>
    </w:p>
    <w:p w:rsidR="00A238F7" w:rsidRDefault="00A238F7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  <w:lang w:val="cy-GB"/>
        </w:rPr>
        <w:t>Mae asesiadau o effaith diogelu data yn offeryn a all helpu i nodi'r</w:t>
      </w: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  <w:lang w:val="cy-GB"/>
        </w:rPr>
        <w:t>ffordd fwyaf effeithiol o gydymffurfio â’u rhwymedigaethau diogelu data a bodloni</w:t>
      </w: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  <w:lang w:val="cy-GB"/>
        </w:rPr>
        <w:t xml:space="preserve">disgwyliadau unigolion o ran preifatrwydd.  Bydd AEDD </w:t>
      </w:r>
      <w:r>
        <w:rPr>
          <w:rFonts w:eastAsia="Arial" w:cs="Arial"/>
          <w:color w:val="000000"/>
          <w:sz w:val="24"/>
          <w:szCs w:val="24"/>
          <w:lang w:val="cy-GB"/>
        </w:rPr>
        <w:t xml:space="preserve">effeithiol yn eich galluogi i nodi a datrys problemau </w:t>
      </w:r>
      <w:r>
        <w:rPr>
          <w:rFonts w:eastAsia="Arial" w:cs="Arial"/>
          <w:color w:val="000000"/>
          <w:sz w:val="24"/>
          <w:szCs w:val="24"/>
          <w:lang w:val="cy-GB"/>
        </w:rPr>
        <w:t xml:space="preserve">ar gam cynnar, gan leihau'r costau cysylltiedig a niwed i enw da, a </w:t>
      </w:r>
      <w:r>
        <w:rPr>
          <w:rFonts w:eastAsia="Arial" w:cs="Arial"/>
          <w:color w:val="000000"/>
          <w:sz w:val="24"/>
          <w:szCs w:val="24"/>
          <w:lang w:val="cy-GB"/>
        </w:rPr>
        <w:t>allai ddigwydd fel arall.</w:t>
      </w:r>
    </w:p>
    <w:p w:rsidR="00A238F7" w:rsidRDefault="00A238F7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238F7" w:rsidRDefault="00A238F7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  <w:lang w:val="cy-GB"/>
        </w:rPr>
        <w:t>Rhaid i swyddogion gyflawni AEDD:</w:t>
      </w:r>
    </w:p>
    <w:p w:rsidR="00A238F7" w:rsidRDefault="00A238F7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  <w:lang w:val="cy-GB"/>
        </w:rPr>
        <w:t>• wrth ddefnyddio t</w:t>
      </w:r>
      <w:r>
        <w:rPr>
          <w:rFonts w:eastAsia="Arial" w:cs="Arial"/>
          <w:color w:val="000000"/>
          <w:sz w:val="24"/>
          <w:szCs w:val="24"/>
          <w:lang w:val="cy-GB"/>
        </w:rPr>
        <w:t>echnolegau newydd; a</w:t>
      </w: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  <w:lang w:val="cy-GB"/>
        </w:rPr>
        <w:t>• pan fo’r prosesu’n debygol o arwain at berygl uchel i hawliau a rhyddid</w:t>
      </w: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  <w:lang w:val="cy-GB"/>
        </w:rPr>
        <w:t>unigoli</w:t>
      </w:r>
      <w:r>
        <w:rPr>
          <w:rFonts w:eastAsia="Arial" w:cs="Arial"/>
          <w:color w:val="000000"/>
          <w:sz w:val="24"/>
          <w:szCs w:val="24"/>
          <w:lang w:val="cy-GB"/>
        </w:rPr>
        <w:t>on.</w:t>
      </w:r>
    </w:p>
    <w:p w:rsidR="00040DA2" w:rsidRDefault="00040DA2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>
        <w:rPr>
          <w:rFonts w:eastAsia="Arial" w:cs="Arial"/>
          <w:b/>
          <w:bCs/>
          <w:color w:val="000000"/>
          <w:sz w:val="24"/>
          <w:szCs w:val="24"/>
          <w:lang w:val="cy-GB"/>
        </w:rPr>
        <w:t>13. Torri Rheolau Data</w:t>
      </w:r>
    </w:p>
    <w:p w:rsidR="00A238F7" w:rsidRDefault="00A238F7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  <w:lang w:val="cy-GB"/>
        </w:rPr>
        <w:t>Cyflwynodd y GDPR ddyletswydd ar bob sefydliad i roi gwybod am fathau pen</w:t>
      </w:r>
      <w:r>
        <w:rPr>
          <w:rFonts w:eastAsia="Arial" w:cs="Arial"/>
          <w:color w:val="000000"/>
          <w:sz w:val="24"/>
          <w:szCs w:val="24"/>
          <w:lang w:val="cy-GB"/>
        </w:rPr>
        <w:t xml:space="preserve">odol o doriadau </w:t>
      </w:r>
      <w:bookmarkStart w:id="0" w:name="_GoBack"/>
      <w:bookmarkEnd w:id="0"/>
      <w:r>
        <w:rPr>
          <w:rFonts w:eastAsia="Arial" w:cs="Arial"/>
          <w:color w:val="000000"/>
          <w:sz w:val="24"/>
          <w:szCs w:val="24"/>
          <w:lang w:val="cy-GB"/>
        </w:rPr>
        <w:t>data i Swyddfa’r Comisiynydd Gwybodaeth.</w:t>
      </w:r>
    </w:p>
    <w:p w:rsidR="00A238F7" w:rsidRDefault="00A238F7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  <w:lang w:val="cy-GB"/>
        </w:rPr>
        <w:t>Mae toriad data personol yn golygu toriad d</w:t>
      </w:r>
      <w:r>
        <w:rPr>
          <w:rFonts w:eastAsia="Arial" w:cs="Arial"/>
          <w:color w:val="000000"/>
          <w:sz w:val="24"/>
          <w:szCs w:val="24"/>
          <w:lang w:val="cy-GB"/>
        </w:rPr>
        <w:t>iogelwch sy'n arwain at ddinistrio, colli,</w:t>
      </w: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  <w:lang w:val="cy-GB"/>
        </w:rPr>
        <w:t xml:space="preserve">newid, datgelu data personol neu fynediad iddo heb awdurdod. Mae hynny’n golygu </w:t>
      </w: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  <w:lang w:val="cy-GB"/>
        </w:rPr>
        <w:t xml:space="preserve">bod toriad yn fwy na cholli data personol, er enghraifft  mae mynediad diawdurdod </w:t>
      </w:r>
    </w:p>
    <w:p w:rsidR="00AE016F" w:rsidRDefault="008F49FC" w:rsidP="004B515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  <w:lang w:val="cy-GB"/>
        </w:rPr>
        <w:t>hefyd yn doriad.</w:t>
      </w:r>
    </w:p>
    <w:p w:rsidR="00A238F7" w:rsidRDefault="00A238F7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  <w:lang w:val="cy-GB"/>
        </w:rPr>
        <w:t xml:space="preserve">Mae gan The Big </w:t>
      </w:r>
      <w:proofErr w:type="spellStart"/>
      <w:r>
        <w:rPr>
          <w:rFonts w:eastAsia="Arial" w:cs="Arial"/>
          <w:color w:val="000000"/>
          <w:sz w:val="24"/>
          <w:szCs w:val="24"/>
          <w:lang w:val="cy-GB"/>
        </w:rPr>
        <w:t>Fresh</w:t>
      </w:r>
      <w:proofErr w:type="spellEnd"/>
      <w:r>
        <w:rPr>
          <w:rFonts w:eastAsia="Arial" w:cs="Arial"/>
          <w:color w:val="000000"/>
          <w:sz w:val="24"/>
          <w:szCs w:val="24"/>
          <w:lang w:val="cy-GB"/>
        </w:rPr>
        <w:t xml:space="preserve"> </w:t>
      </w:r>
      <w:proofErr w:type="spellStart"/>
      <w:r>
        <w:rPr>
          <w:rFonts w:eastAsia="Arial" w:cs="Arial"/>
          <w:color w:val="000000"/>
          <w:sz w:val="24"/>
          <w:szCs w:val="24"/>
          <w:lang w:val="cy-GB"/>
        </w:rPr>
        <w:t>Catering</w:t>
      </w:r>
      <w:proofErr w:type="spellEnd"/>
      <w:r>
        <w:rPr>
          <w:rFonts w:eastAsia="Arial" w:cs="Arial"/>
          <w:color w:val="000000"/>
          <w:sz w:val="24"/>
          <w:szCs w:val="24"/>
          <w:lang w:val="cy-GB"/>
        </w:rPr>
        <w:t xml:space="preserve"> </w:t>
      </w:r>
      <w:proofErr w:type="spellStart"/>
      <w:r>
        <w:rPr>
          <w:rFonts w:eastAsia="Arial" w:cs="Arial"/>
          <w:color w:val="000000"/>
          <w:sz w:val="24"/>
          <w:szCs w:val="24"/>
          <w:lang w:val="cy-GB"/>
        </w:rPr>
        <w:t>Company</w:t>
      </w:r>
      <w:proofErr w:type="spellEnd"/>
      <w:r>
        <w:rPr>
          <w:rFonts w:eastAsia="Arial" w:cs="Arial"/>
          <w:color w:val="000000"/>
          <w:sz w:val="24"/>
          <w:szCs w:val="24"/>
          <w:lang w:val="cy-GB"/>
        </w:rPr>
        <w:t xml:space="preserve"> 72 o oriau o'r adeg y daw'n ymwybodol ohono, i roi gwybod am y toriad i Swyddfa'r Comisiynydd Gwybodaeth, os yw'n briodol.</w:t>
      </w:r>
    </w:p>
    <w:p w:rsidR="004B5157" w:rsidRDefault="004B5157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B5157" w:rsidRPr="004B5157" w:rsidRDefault="004B5157" w:rsidP="00AE016F">
      <w:pPr>
        <w:autoSpaceDE w:val="0"/>
        <w:autoSpaceDN w:val="0"/>
        <w:adjustRightInd w:val="0"/>
        <w:spacing w:after="0" w:line="240" w:lineRule="auto"/>
        <w:rPr>
          <w:rFonts w:cs="Arial"/>
          <w:strike/>
          <w:color w:val="000000"/>
          <w:sz w:val="24"/>
          <w:szCs w:val="24"/>
        </w:rPr>
      </w:pP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>
        <w:rPr>
          <w:rFonts w:eastAsia="Arial" w:cs="Arial"/>
          <w:b/>
          <w:bCs/>
          <w:color w:val="000000"/>
          <w:sz w:val="24"/>
          <w:szCs w:val="24"/>
          <w:lang w:val="cy-GB"/>
        </w:rPr>
        <w:t xml:space="preserve">14. Statws Cydymffurfiaeth </w:t>
      </w:r>
    </w:p>
    <w:p w:rsidR="00A238F7" w:rsidRDefault="00A238F7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E016F" w:rsidRDefault="008F49FC" w:rsidP="00AE01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  <w:lang w:val="cy-GB"/>
        </w:rPr>
        <w:t>Mae'n orfodol cydymffurfio â'r polisi hwn a'r canllawiau i reolwyr. Bydd torri’r</w:t>
      </w:r>
    </w:p>
    <w:p w:rsidR="00FC30FC" w:rsidRDefault="008F49FC" w:rsidP="004B5157">
      <w:pPr>
        <w:autoSpaceDE w:val="0"/>
        <w:autoSpaceDN w:val="0"/>
        <w:adjustRightInd w:val="0"/>
        <w:spacing w:after="0" w:line="240" w:lineRule="auto"/>
      </w:pPr>
      <w:r>
        <w:rPr>
          <w:rFonts w:eastAsia="Arial" w:cs="Arial"/>
          <w:color w:val="000000"/>
          <w:sz w:val="24"/>
          <w:szCs w:val="24"/>
          <w:lang w:val="cy-GB"/>
        </w:rPr>
        <w:t xml:space="preserve">polisi hwn gan weithwyr The Big </w:t>
      </w:r>
      <w:proofErr w:type="spellStart"/>
      <w:r>
        <w:rPr>
          <w:rFonts w:eastAsia="Arial" w:cs="Arial"/>
          <w:color w:val="000000"/>
          <w:sz w:val="24"/>
          <w:szCs w:val="24"/>
          <w:lang w:val="cy-GB"/>
        </w:rPr>
        <w:t>Fresh</w:t>
      </w:r>
      <w:proofErr w:type="spellEnd"/>
      <w:r>
        <w:rPr>
          <w:rFonts w:eastAsia="Arial" w:cs="Arial"/>
          <w:color w:val="000000"/>
          <w:sz w:val="24"/>
          <w:szCs w:val="24"/>
          <w:lang w:val="cy-GB"/>
        </w:rPr>
        <w:t xml:space="preserve"> </w:t>
      </w:r>
      <w:proofErr w:type="spellStart"/>
      <w:r>
        <w:rPr>
          <w:rFonts w:eastAsia="Arial" w:cs="Arial"/>
          <w:color w:val="000000"/>
          <w:sz w:val="24"/>
          <w:szCs w:val="24"/>
          <w:lang w:val="cy-GB"/>
        </w:rPr>
        <w:t>Catering</w:t>
      </w:r>
      <w:proofErr w:type="spellEnd"/>
      <w:r>
        <w:rPr>
          <w:rFonts w:eastAsia="Arial" w:cs="Arial"/>
          <w:color w:val="000000"/>
          <w:sz w:val="24"/>
          <w:szCs w:val="24"/>
          <w:lang w:val="cy-GB"/>
        </w:rPr>
        <w:t xml:space="preserve"> </w:t>
      </w:r>
      <w:proofErr w:type="spellStart"/>
      <w:r>
        <w:rPr>
          <w:rFonts w:eastAsia="Arial" w:cs="Arial"/>
          <w:color w:val="000000"/>
          <w:sz w:val="24"/>
          <w:szCs w:val="24"/>
          <w:lang w:val="cy-GB"/>
        </w:rPr>
        <w:t>Company</w:t>
      </w:r>
      <w:proofErr w:type="spellEnd"/>
      <w:r>
        <w:rPr>
          <w:rFonts w:eastAsia="Arial" w:cs="Arial"/>
          <w:color w:val="000000"/>
          <w:sz w:val="24"/>
          <w:szCs w:val="24"/>
          <w:lang w:val="cy-GB"/>
        </w:rPr>
        <w:t xml:space="preserve"> yn cael ei ystyried yn gamymddwyn difrifol a gall arwain at derfynu cyflogaeth.</w:t>
      </w:r>
    </w:p>
    <w:sectPr w:rsidR="00FC30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6F"/>
    <w:rsid w:val="00040DA2"/>
    <w:rsid w:val="002C7682"/>
    <w:rsid w:val="004B5157"/>
    <w:rsid w:val="008F49FC"/>
    <w:rsid w:val="009A68D4"/>
    <w:rsid w:val="00A238F7"/>
    <w:rsid w:val="00AE016F"/>
    <w:rsid w:val="00C43D3D"/>
    <w:rsid w:val="00F63579"/>
    <w:rsid w:val="00FC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4D11B"/>
  <w15:chartTrackingRefBased/>
  <w15:docId w15:val="{5620954B-6DE6-48E9-8FD7-ACF50426F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35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35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63579"/>
    <w:pPr>
      <w:spacing w:line="259" w:lineRule="auto"/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F635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6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8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8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8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2211</Words>
  <Characters>12608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Pyer, Jacqui</dc:creator>
  <cp:lastModifiedBy>Dafis, Cris</cp:lastModifiedBy>
  <cp:revision>3</cp:revision>
  <dcterms:created xsi:type="dcterms:W3CDTF">2020-02-18T16:14:00Z</dcterms:created>
  <dcterms:modified xsi:type="dcterms:W3CDTF">2020-02-25T14:14:00Z</dcterms:modified>
</cp:coreProperties>
</file>